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DCE55" w14:textId="77777777" w:rsidR="005B5B5F" w:rsidRPr="00E56836" w:rsidRDefault="00E56836" w:rsidP="00E942D8">
      <w:pPr>
        <w:tabs>
          <w:tab w:val="center" w:pos="4153"/>
        </w:tabs>
        <w:spacing w:line="360" w:lineRule="auto"/>
        <w:jc w:val="center"/>
        <w:rPr>
          <w:rFonts w:ascii="Times New Roman" w:eastAsia="黑体" w:hAnsi="Times New Roman"/>
          <w:b/>
          <w:sz w:val="36"/>
          <w:szCs w:val="36"/>
        </w:rPr>
      </w:pPr>
      <w:bookmarkStart w:id="0" w:name="_Hlk56765987"/>
      <w:r w:rsidRPr="00E56836">
        <w:rPr>
          <w:rFonts w:ascii="Times New Roman" w:eastAsia="黑体" w:hAnsi="Times New Roman"/>
          <w:b/>
          <w:sz w:val="36"/>
          <w:szCs w:val="36"/>
        </w:rPr>
        <w:t>《新生</w:t>
      </w:r>
      <w:r w:rsidRPr="00E56836">
        <w:rPr>
          <w:rFonts w:ascii="Times New Roman" w:eastAsia="黑体" w:hAnsi="Times New Roman"/>
          <w:b/>
          <w:sz w:val="36"/>
          <w:szCs w:val="36"/>
          <w:u w:val="dotted"/>
        </w:rPr>
        <w:t>研讨课</w:t>
      </w:r>
      <w:r w:rsidRPr="00E56836">
        <w:rPr>
          <w:rFonts w:ascii="Times New Roman" w:eastAsia="黑体" w:hAnsi="Times New Roman"/>
          <w:b/>
          <w:sz w:val="36"/>
          <w:szCs w:val="36"/>
        </w:rPr>
        <w:t>》教学大纲</w:t>
      </w:r>
    </w:p>
    <w:p w14:paraId="085172F1" w14:textId="77777777" w:rsidR="005B5B5F" w:rsidRPr="00E56836" w:rsidRDefault="00E56836" w:rsidP="00E942D8">
      <w:pPr>
        <w:numPr>
          <w:ilvl w:val="0"/>
          <w:numId w:val="1"/>
        </w:numPr>
        <w:spacing w:beforeLines="100" w:before="312" w:line="360" w:lineRule="auto"/>
        <w:rPr>
          <w:rFonts w:ascii="Times New Roman" w:eastAsia="仿宋" w:hAnsi="Times New Roman"/>
          <w:b/>
          <w:sz w:val="32"/>
          <w:szCs w:val="32"/>
        </w:rPr>
      </w:pPr>
      <w:bookmarkStart w:id="1" w:name="_Hlk56767028"/>
      <w:r w:rsidRPr="00E56836">
        <w:rPr>
          <w:rFonts w:ascii="Times New Roman" w:eastAsia="仿宋" w:hAnsi="Times New Roman"/>
          <w:b/>
          <w:sz w:val="32"/>
          <w:szCs w:val="32"/>
        </w:rPr>
        <w:t>课程基本信息</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1525"/>
        <w:gridCol w:w="793"/>
        <w:gridCol w:w="1166"/>
        <w:gridCol w:w="438"/>
        <w:gridCol w:w="582"/>
        <w:gridCol w:w="1458"/>
        <w:gridCol w:w="1169"/>
      </w:tblGrid>
      <w:tr w:rsidR="00E56836" w:rsidRPr="00E56836" w14:paraId="72CF4C73" w14:textId="77777777" w:rsidTr="003F5FB5">
        <w:trPr>
          <w:trHeight w:val="706"/>
          <w:jc w:val="center"/>
        </w:trPr>
        <w:tc>
          <w:tcPr>
            <w:tcW w:w="1731" w:type="dxa"/>
            <w:vAlign w:val="center"/>
          </w:tcPr>
          <w:p w14:paraId="37B335C8"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课程号</w:t>
            </w:r>
          </w:p>
        </w:tc>
        <w:tc>
          <w:tcPr>
            <w:tcW w:w="1525" w:type="dxa"/>
            <w:vAlign w:val="center"/>
          </w:tcPr>
          <w:p w14:paraId="71231644" w14:textId="77777777" w:rsidR="005B5B5F" w:rsidRPr="003F5FB5" w:rsidRDefault="00E56836" w:rsidP="00E942D8">
            <w:pPr>
              <w:spacing w:line="360" w:lineRule="auto"/>
              <w:jc w:val="center"/>
              <w:rPr>
                <w:rFonts w:ascii="Times New Roman" w:eastAsia="仿宋" w:hAnsi="Times New Roman"/>
                <w:sz w:val="28"/>
                <w:szCs w:val="28"/>
              </w:rPr>
            </w:pPr>
            <w:r w:rsidRPr="003F5FB5">
              <w:rPr>
                <w:rFonts w:ascii="Times New Roman" w:hAnsi="Times New Roman"/>
                <w:sz w:val="28"/>
                <w:szCs w:val="28"/>
              </w:rPr>
              <w:t>300051010</w:t>
            </w:r>
          </w:p>
        </w:tc>
        <w:tc>
          <w:tcPr>
            <w:tcW w:w="1959" w:type="dxa"/>
            <w:gridSpan w:val="2"/>
            <w:vAlign w:val="center"/>
          </w:tcPr>
          <w:p w14:paraId="6A1A1C05"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课程中文名称</w:t>
            </w:r>
          </w:p>
        </w:tc>
        <w:tc>
          <w:tcPr>
            <w:tcW w:w="3647" w:type="dxa"/>
            <w:gridSpan w:val="4"/>
            <w:vAlign w:val="center"/>
          </w:tcPr>
          <w:p w14:paraId="06B1EC9F" w14:textId="77777777" w:rsidR="005B5B5F" w:rsidRPr="00E56836" w:rsidRDefault="00E56836" w:rsidP="00E942D8">
            <w:pPr>
              <w:spacing w:line="360" w:lineRule="auto"/>
              <w:jc w:val="center"/>
              <w:rPr>
                <w:rFonts w:ascii="仿宋" w:eastAsia="仿宋" w:hAnsi="仿宋"/>
                <w:sz w:val="28"/>
                <w:szCs w:val="28"/>
              </w:rPr>
            </w:pPr>
            <w:r w:rsidRPr="00E56836">
              <w:rPr>
                <w:rFonts w:ascii="仿宋" w:eastAsia="仿宋" w:hAnsi="仿宋"/>
                <w:sz w:val="28"/>
                <w:szCs w:val="28"/>
              </w:rPr>
              <w:t>新生研讨课</w:t>
            </w:r>
          </w:p>
        </w:tc>
      </w:tr>
      <w:tr w:rsidR="00E56836" w:rsidRPr="00E56836" w14:paraId="5982762C" w14:textId="77777777" w:rsidTr="003F5FB5">
        <w:trPr>
          <w:trHeight w:val="586"/>
          <w:jc w:val="center"/>
        </w:trPr>
        <w:tc>
          <w:tcPr>
            <w:tcW w:w="1731" w:type="dxa"/>
            <w:vAlign w:val="center"/>
          </w:tcPr>
          <w:p w14:paraId="15B4DCEE"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学分</w:t>
            </w:r>
          </w:p>
        </w:tc>
        <w:tc>
          <w:tcPr>
            <w:tcW w:w="1525" w:type="dxa"/>
            <w:vAlign w:val="center"/>
          </w:tcPr>
          <w:p w14:paraId="568C4165"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1</w:t>
            </w:r>
          </w:p>
        </w:tc>
        <w:tc>
          <w:tcPr>
            <w:tcW w:w="1959" w:type="dxa"/>
            <w:gridSpan w:val="2"/>
            <w:vAlign w:val="center"/>
          </w:tcPr>
          <w:p w14:paraId="5DB59C9A"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课程英文名称</w:t>
            </w:r>
          </w:p>
        </w:tc>
        <w:tc>
          <w:tcPr>
            <w:tcW w:w="3647" w:type="dxa"/>
            <w:gridSpan w:val="4"/>
            <w:vAlign w:val="center"/>
          </w:tcPr>
          <w:p w14:paraId="1B45A2C7" w14:textId="77777777" w:rsidR="005B5B5F" w:rsidRPr="003F5FB5" w:rsidRDefault="00E56836" w:rsidP="00E942D8">
            <w:pPr>
              <w:spacing w:line="360" w:lineRule="auto"/>
              <w:jc w:val="center"/>
              <w:rPr>
                <w:rFonts w:ascii="Times New Roman" w:eastAsia="仿宋" w:hAnsi="Times New Roman"/>
                <w:sz w:val="28"/>
                <w:szCs w:val="28"/>
              </w:rPr>
            </w:pPr>
            <w:r w:rsidRPr="003F5FB5">
              <w:rPr>
                <w:rFonts w:ascii="Times New Roman" w:hAnsi="Times New Roman"/>
                <w:sz w:val="28"/>
                <w:szCs w:val="28"/>
              </w:rPr>
              <w:t>FRESHMAN SEMINARS</w:t>
            </w:r>
          </w:p>
        </w:tc>
      </w:tr>
      <w:tr w:rsidR="00E56836" w:rsidRPr="00E56836" w14:paraId="799185AA" w14:textId="77777777" w:rsidTr="003F5FB5">
        <w:trPr>
          <w:trHeight w:val="720"/>
          <w:jc w:val="center"/>
        </w:trPr>
        <w:tc>
          <w:tcPr>
            <w:tcW w:w="1731" w:type="dxa"/>
            <w:vAlign w:val="center"/>
          </w:tcPr>
          <w:p w14:paraId="7CFC5391"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总学时</w:t>
            </w:r>
          </w:p>
        </w:tc>
        <w:tc>
          <w:tcPr>
            <w:tcW w:w="1525" w:type="dxa"/>
            <w:vAlign w:val="center"/>
          </w:tcPr>
          <w:p w14:paraId="771EDCDB"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16</w:t>
            </w:r>
          </w:p>
        </w:tc>
        <w:tc>
          <w:tcPr>
            <w:tcW w:w="1959" w:type="dxa"/>
            <w:gridSpan w:val="2"/>
            <w:vAlign w:val="center"/>
          </w:tcPr>
          <w:p w14:paraId="760BAF12"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周学时</w:t>
            </w:r>
          </w:p>
        </w:tc>
        <w:tc>
          <w:tcPr>
            <w:tcW w:w="1020" w:type="dxa"/>
            <w:gridSpan w:val="2"/>
            <w:vAlign w:val="center"/>
          </w:tcPr>
          <w:p w14:paraId="39484CEF"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3</w:t>
            </w:r>
          </w:p>
        </w:tc>
        <w:tc>
          <w:tcPr>
            <w:tcW w:w="1458" w:type="dxa"/>
            <w:vAlign w:val="center"/>
          </w:tcPr>
          <w:p w14:paraId="25BC4F5B"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上课周数</w:t>
            </w:r>
          </w:p>
        </w:tc>
        <w:tc>
          <w:tcPr>
            <w:tcW w:w="1169" w:type="dxa"/>
            <w:vAlign w:val="center"/>
          </w:tcPr>
          <w:p w14:paraId="443D2A6E"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6</w:t>
            </w:r>
          </w:p>
        </w:tc>
      </w:tr>
      <w:tr w:rsidR="00E56836" w:rsidRPr="00E56836" w14:paraId="1070898A" w14:textId="77777777" w:rsidTr="003F5FB5">
        <w:trPr>
          <w:trHeight w:val="812"/>
          <w:jc w:val="center"/>
        </w:trPr>
        <w:tc>
          <w:tcPr>
            <w:tcW w:w="1731" w:type="dxa"/>
            <w:vAlign w:val="center"/>
          </w:tcPr>
          <w:p w14:paraId="5EC1C471"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课程属性</w:t>
            </w:r>
          </w:p>
        </w:tc>
        <w:tc>
          <w:tcPr>
            <w:tcW w:w="7131" w:type="dxa"/>
            <w:gridSpan w:val="7"/>
            <w:vAlign w:val="center"/>
          </w:tcPr>
          <w:p w14:paraId="4A99FC4A" w14:textId="20C9D148" w:rsidR="005B5B5F" w:rsidRPr="00E56836" w:rsidRDefault="00E942D8" w:rsidP="00E942D8">
            <w:pPr>
              <w:spacing w:line="360" w:lineRule="auto"/>
              <w:rPr>
                <w:rFonts w:ascii="Times New Roman" w:eastAsia="仿宋" w:hAnsi="Times New Roman"/>
                <w:sz w:val="28"/>
                <w:szCs w:val="28"/>
              </w:rPr>
            </w:pPr>
            <w:r w:rsidRPr="00DF432F">
              <w:rPr>
                <w:rFonts w:eastAsia="仿宋"/>
                <w:sz w:val="28"/>
                <w:szCs w:val="28"/>
              </w:rPr>
              <w:sym w:font="Wingdings 2" w:char="0052"/>
            </w:r>
            <w:r w:rsidR="00E56836" w:rsidRPr="00E56836">
              <w:rPr>
                <w:rFonts w:ascii="Times New Roman" w:eastAsia="仿宋" w:hAnsi="Times New Roman"/>
                <w:sz w:val="28"/>
                <w:szCs w:val="28"/>
              </w:rPr>
              <w:t>必修课</w:t>
            </w:r>
            <w:r w:rsidR="00E56836" w:rsidRPr="00E56836">
              <w:rPr>
                <w:rFonts w:ascii="Times New Roman" w:eastAsia="仿宋" w:hAnsi="Times New Roman"/>
                <w:sz w:val="28"/>
                <w:szCs w:val="28"/>
              </w:rPr>
              <w:t xml:space="preserve">  □ </w:t>
            </w:r>
            <w:r w:rsidR="00E56836" w:rsidRPr="00E56836">
              <w:rPr>
                <w:rFonts w:ascii="Times New Roman" w:eastAsia="仿宋" w:hAnsi="Times New Roman"/>
                <w:sz w:val="28"/>
                <w:szCs w:val="28"/>
              </w:rPr>
              <w:t>选修课</w:t>
            </w:r>
          </w:p>
        </w:tc>
      </w:tr>
      <w:tr w:rsidR="00E56836" w:rsidRPr="00E56836" w14:paraId="07686CD6" w14:textId="77777777" w:rsidTr="003F5FB5">
        <w:trPr>
          <w:trHeight w:val="812"/>
          <w:jc w:val="center"/>
        </w:trPr>
        <w:tc>
          <w:tcPr>
            <w:tcW w:w="1731" w:type="dxa"/>
            <w:vAlign w:val="center"/>
          </w:tcPr>
          <w:p w14:paraId="485920C4"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课程类别</w:t>
            </w:r>
          </w:p>
        </w:tc>
        <w:tc>
          <w:tcPr>
            <w:tcW w:w="7131" w:type="dxa"/>
            <w:gridSpan w:val="7"/>
            <w:vAlign w:val="center"/>
          </w:tcPr>
          <w:p w14:paraId="1E4ACA6F" w14:textId="697F3F53" w:rsidR="005B5B5F" w:rsidRPr="00E56836" w:rsidRDefault="00E942D8" w:rsidP="00E942D8">
            <w:pPr>
              <w:pStyle w:val="a5"/>
              <w:spacing w:line="360" w:lineRule="auto"/>
              <w:ind w:leftChars="0" w:left="0" w:firstLineChars="0" w:firstLine="0"/>
              <w:rPr>
                <w:rFonts w:eastAsia="仿宋"/>
                <w:szCs w:val="28"/>
              </w:rPr>
            </w:pPr>
            <w:r w:rsidRPr="00DF432F">
              <w:rPr>
                <w:rFonts w:eastAsia="仿宋"/>
                <w:szCs w:val="28"/>
              </w:rPr>
              <w:sym w:font="Wingdings 2" w:char="0052"/>
            </w:r>
            <w:r w:rsidR="00E56836" w:rsidRPr="00E56836">
              <w:rPr>
                <w:rFonts w:eastAsia="仿宋"/>
                <w:szCs w:val="28"/>
              </w:rPr>
              <w:t>公共基础课</w:t>
            </w:r>
            <w:r w:rsidR="00E56836" w:rsidRPr="00E56836">
              <w:rPr>
                <w:rFonts w:eastAsia="仿宋"/>
                <w:szCs w:val="28"/>
              </w:rPr>
              <w:t xml:space="preserve">  □</w:t>
            </w:r>
            <w:r w:rsidR="00E56836" w:rsidRPr="00E56836">
              <w:rPr>
                <w:rFonts w:eastAsia="仿宋"/>
                <w:szCs w:val="28"/>
              </w:rPr>
              <w:t>通识模块课</w:t>
            </w:r>
            <w:r w:rsidR="00E56836" w:rsidRPr="00E56836">
              <w:rPr>
                <w:rFonts w:eastAsia="仿宋"/>
                <w:szCs w:val="28"/>
              </w:rPr>
              <w:t xml:space="preserve">  □ </w:t>
            </w:r>
            <w:r w:rsidR="00E56836" w:rsidRPr="00E56836">
              <w:rPr>
                <w:rFonts w:eastAsia="仿宋"/>
                <w:szCs w:val="28"/>
              </w:rPr>
              <w:t>学科基础课</w:t>
            </w:r>
            <w:r w:rsidR="00E56836" w:rsidRPr="00E56836">
              <w:rPr>
                <w:rFonts w:eastAsia="仿宋"/>
                <w:szCs w:val="28"/>
              </w:rPr>
              <w:t xml:space="preserve"> </w:t>
            </w:r>
          </w:p>
          <w:p w14:paraId="3644C5E3" w14:textId="77777777" w:rsidR="005B5B5F" w:rsidRPr="00E56836" w:rsidRDefault="00E56836" w:rsidP="00E942D8">
            <w:pPr>
              <w:pStyle w:val="a5"/>
              <w:spacing w:line="360" w:lineRule="auto"/>
              <w:ind w:leftChars="0" w:left="0" w:firstLineChars="0" w:firstLine="0"/>
              <w:rPr>
                <w:rFonts w:eastAsia="仿宋"/>
                <w:szCs w:val="28"/>
              </w:rPr>
            </w:pPr>
            <w:r w:rsidRPr="00E56836">
              <w:rPr>
                <w:rFonts w:eastAsia="仿宋"/>
                <w:szCs w:val="28"/>
              </w:rPr>
              <w:t xml:space="preserve">□ </w:t>
            </w:r>
            <w:r w:rsidRPr="00E56836">
              <w:rPr>
                <w:rFonts w:eastAsia="仿宋"/>
                <w:szCs w:val="28"/>
              </w:rPr>
              <w:t>专业核心课</w:t>
            </w:r>
            <w:r w:rsidRPr="00E56836">
              <w:rPr>
                <w:rFonts w:eastAsia="仿宋"/>
                <w:szCs w:val="28"/>
              </w:rPr>
              <w:t xml:space="preserve">  □ </w:t>
            </w:r>
            <w:r w:rsidRPr="00E56836">
              <w:rPr>
                <w:rFonts w:eastAsia="仿宋"/>
                <w:szCs w:val="28"/>
              </w:rPr>
              <w:t>专业选修课</w:t>
            </w:r>
            <w:r w:rsidRPr="00E56836">
              <w:rPr>
                <w:rFonts w:eastAsia="仿宋"/>
                <w:szCs w:val="28"/>
              </w:rPr>
              <w:t xml:space="preserve">  □ </w:t>
            </w:r>
            <w:r w:rsidRPr="00E56836">
              <w:rPr>
                <w:rFonts w:eastAsia="仿宋"/>
                <w:szCs w:val="28"/>
              </w:rPr>
              <w:t>实践教育课程</w:t>
            </w:r>
          </w:p>
        </w:tc>
      </w:tr>
      <w:tr w:rsidR="00E56836" w:rsidRPr="00E56836" w14:paraId="0AA00170" w14:textId="77777777" w:rsidTr="003F5FB5">
        <w:trPr>
          <w:trHeight w:val="708"/>
          <w:jc w:val="center"/>
        </w:trPr>
        <w:tc>
          <w:tcPr>
            <w:tcW w:w="1731" w:type="dxa"/>
            <w:vAlign w:val="center"/>
          </w:tcPr>
          <w:p w14:paraId="4C23F946"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面向对象</w:t>
            </w:r>
          </w:p>
        </w:tc>
        <w:tc>
          <w:tcPr>
            <w:tcW w:w="7131" w:type="dxa"/>
            <w:gridSpan w:val="7"/>
            <w:vAlign w:val="center"/>
          </w:tcPr>
          <w:p w14:paraId="1B1EE0BA" w14:textId="77777777" w:rsidR="005B5B5F" w:rsidRPr="00E56836" w:rsidRDefault="00E56836" w:rsidP="00E942D8">
            <w:pPr>
              <w:pStyle w:val="a5"/>
              <w:spacing w:line="360" w:lineRule="auto"/>
              <w:ind w:leftChars="0" w:left="0" w:firstLineChars="0" w:firstLine="0"/>
              <w:rPr>
                <w:rFonts w:eastAsia="仿宋"/>
                <w:szCs w:val="28"/>
              </w:rPr>
            </w:pPr>
            <w:r w:rsidRPr="00E56836">
              <w:rPr>
                <w:rFonts w:eastAsia="仿宋"/>
                <w:szCs w:val="28"/>
              </w:rPr>
              <w:t>高分子材料与工程专业，一年级本科生</w:t>
            </w:r>
          </w:p>
        </w:tc>
      </w:tr>
      <w:tr w:rsidR="00E56836" w:rsidRPr="00E56836" w14:paraId="5D4E81C4" w14:textId="77777777" w:rsidTr="003F5FB5">
        <w:trPr>
          <w:trHeight w:val="718"/>
          <w:jc w:val="center"/>
        </w:trPr>
        <w:tc>
          <w:tcPr>
            <w:tcW w:w="1731" w:type="dxa"/>
            <w:vAlign w:val="center"/>
          </w:tcPr>
          <w:p w14:paraId="3763CC34"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先修课程</w:t>
            </w:r>
          </w:p>
        </w:tc>
        <w:tc>
          <w:tcPr>
            <w:tcW w:w="7131" w:type="dxa"/>
            <w:gridSpan w:val="7"/>
            <w:vAlign w:val="center"/>
          </w:tcPr>
          <w:p w14:paraId="0A9DA84E" w14:textId="77777777" w:rsidR="005B5B5F" w:rsidRPr="00E56836" w:rsidRDefault="00E56836" w:rsidP="00B34B80">
            <w:pPr>
              <w:spacing w:line="360" w:lineRule="auto"/>
              <w:jc w:val="left"/>
              <w:rPr>
                <w:rFonts w:ascii="Times New Roman" w:eastAsia="仿宋" w:hAnsi="Times New Roman"/>
                <w:sz w:val="28"/>
                <w:szCs w:val="28"/>
              </w:rPr>
            </w:pPr>
            <w:r w:rsidRPr="00E56836">
              <w:rPr>
                <w:rFonts w:ascii="Times New Roman" w:eastAsia="仿宋" w:hAnsi="Times New Roman"/>
                <w:sz w:val="28"/>
                <w:szCs w:val="28"/>
              </w:rPr>
              <w:t>无</w:t>
            </w:r>
          </w:p>
        </w:tc>
      </w:tr>
      <w:tr w:rsidR="00E56836" w:rsidRPr="00E56836" w14:paraId="4A8D1827" w14:textId="77777777" w:rsidTr="003F5FB5">
        <w:trPr>
          <w:trHeight w:val="686"/>
          <w:jc w:val="center"/>
        </w:trPr>
        <w:tc>
          <w:tcPr>
            <w:tcW w:w="1731" w:type="dxa"/>
            <w:vAlign w:val="center"/>
          </w:tcPr>
          <w:p w14:paraId="27D51658"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课程负责人</w:t>
            </w:r>
          </w:p>
        </w:tc>
        <w:tc>
          <w:tcPr>
            <w:tcW w:w="2318" w:type="dxa"/>
            <w:gridSpan w:val="2"/>
            <w:vAlign w:val="center"/>
          </w:tcPr>
          <w:p w14:paraId="34C6F527"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李瑞海</w:t>
            </w:r>
          </w:p>
        </w:tc>
        <w:tc>
          <w:tcPr>
            <w:tcW w:w="1604" w:type="dxa"/>
            <w:gridSpan w:val="2"/>
            <w:vAlign w:val="center"/>
          </w:tcPr>
          <w:p w14:paraId="4FB7A213"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开课单位</w:t>
            </w:r>
          </w:p>
        </w:tc>
        <w:tc>
          <w:tcPr>
            <w:tcW w:w="3209" w:type="dxa"/>
            <w:gridSpan w:val="3"/>
            <w:vAlign w:val="center"/>
          </w:tcPr>
          <w:p w14:paraId="52D182A0" w14:textId="77777777" w:rsidR="005B5B5F" w:rsidRPr="00E56836" w:rsidRDefault="00E56836" w:rsidP="00E942D8">
            <w:pPr>
              <w:spacing w:line="360" w:lineRule="auto"/>
              <w:jc w:val="left"/>
              <w:rPr>
                <w:rFonts w:ascii="Times New Roman" w:eastAsia="仿宋" w:hAnsi="Times New Roman"/>
                <w:sz w:val="28"/>
                <w:szCs w:val="28"/>
              </w:rPr>
            </w:pPr>
            <w:r w:rsidRPr="00E56836">
              <w:rPr>
                <w:rFonts w:ascii="Times New Roman" w:eastAsia="仿宋" w:hAnsi="Times New Roman"/>
                <w:sz w:val="28"/>
                <w:szCs w:val="28"/>
              </w:rPr>
              <w:t>高分子科学与工程学院</w:t>
            </w:r>
          </w:p>
        </w:tc>
      </w:tr>
      <w:tr w:rsidR="00E56836" w:rsidRPr="00E56836" w14:paraId="69A56935" w14:textId="77777777" w:rsidTr="003F5FB5">
        <w:trPr>
          <w:trHeight w:val="720"/>
          <w:jc w:val="center"/>
        </w:trPr>
        <w:tc>
          <w:tcPr>
            <w:tcW w:w="1731" w:type="dxa"/>
            <w:vAlign w:val="center"/>
          </w:tcPr>
          <w:p w14:paraId="21E47CD1"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执笔人</w:t>
            </w:r>
          </w:p>
        </w:tc>
        <w:tc>
          <w:tcPr>
            <w:tcW w:w="1525" w:type="dxa"/>
            <w:vAlign w:val="center"/>
          </w:tcPr>
          <w:p w14:paraId="55951FF0"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李瑞海</w:t>
            </w:r>
          </w:p>
        </w:tc>
        <w:tc>
          <w:tcPr>
            <w:tcW w:w="1959" w:type="dxa"/>
            <w:gridSpan w:val="2"/>
            <w:vAlign w:val="center"/>
          </w:tcPr>
          <w:p w14:paraId="54F71500"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审核人</w:t>
            </w:r>
          </w:p>
        </w:tc>
        <w:tc>
          <w:tcPr>
            <w:tcW w:w="1020" w:type="dxa"/>
            <w:gridSpan w:val="2"/>
            <w:vAlign w:val="center"/>
          </w:tcPr>
          <w:p w14:paraId="25ED8089"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冉蓉</w:t>
            </w:r>
          </w:p>
        </w:tc>
        <w:tc>
          <w:tcPr>
            <w:tcW w:w="1458" w:type="dxa"/>
            <w:vAlign w:val="center"/>
          </w:tcPr>
          <w:p w14:paraId="2368D1F3"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执行时间</w:t>
            </w:r>
          </w:p>
        </w:tc>
        <w:tc>
          <w:tcPr>
            <w:tcW w:w="1169" w:type="dxa"/>
            <w:vAlign w:val="center"/>
          </w:tcPr>
          <w:p w14:paraId="074B2A60"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2018.1</w:t>
            </w:r>
          </w:p>
        </w:tc>
      </w:tr>
    </w:tbl>
    <w:p w14:paraId="09C20946" w14:textId="77777777" w:rsidR="005B5B5F" w:rsidRPr="00E56836" w:rsidRDefault="00E56836" w:rsidP="00E942D8">
      <w:pPr>
        <w:numPr>
          <w:ilvl w:val="0"/>
          <w:numId w:val="1"/>
        </w:numPr>
        <w:spacing w:beforeLines="100" w:before="312" w:line="360" w:lineRule="auto"/>
        <w:rPr>
          <w:rFonts w:ascii="Times New Roman" w:eastAsia="仿宋" w:hAnsi="Times New Roman"/>
          <w:b/>
          <w:sz w:val="32"/>
          <w:szCs w:val="32"/>
        </w:rPr>
      </w:pPr>
      <w:r w:rsidRPr="00E56836">
        <w:rPr>
          <w:rFonts w:ascii="Times New Roman" w:eastAsia="仿宋" w:hAnsi="Times New Roman"/>
          <w:b/>
          <w:sz w:val="32"/>
          <w:szCs w:val="32"/>
        </w:rPr>
        <w:t>课程简介</w:t>
      </w:r>
    </w:p>
    <w:p w14:paraId="73EA6EEF" w14:textId="77777777" w:rsidR="005B5B5F" w:rsidRPr="00E56836" w:rsidRDefault="00E56836" w:rsidP="00E942D8">
      <w:pPr>
        <w:spacing w:beforeLines="50" w:before="156" w:line="360" w:lineRule="auto"/>
        <w:rPr>
          <w:rFonts w:ascii="Times New Roman" w:eastAsia="仿宋" w:hAnsi="Times New Roman"/>
          <w:sz w:val="30"/>
          <w:szCs w:val="30"/>
        </w:rPr>
      </w:pPr>
      <w:r w:rsidRPr="00E56836">
        <w:rPr>
          <w:rFonts w:ascii="Times New Roman" w:eastAsia="仿宋" w:hAnsi="Times New Roman"/>
          <w:sz w:val="30"/>
          <w:szCs w:val="30"/>
        </w:rPr>
        <w:t xml:space="preserve">1. </w:t>
      </w:r>
      <w:r w:rsidRPr="00E56836">
        <w:rPr>
          <w:rFonts w:ascii="Times New Roman" w:eastAsia="仿宋" w:hAnsi="Times New Roman"/>
          <w:sz w:val="30"/>
          <w:szCs w:val="30"/>
        </w:rPr>
        <w:t>中文课程简介：</w:t>
      </w:r>
    </w:p>
    <w:p w14:paraId="03AEC2FC" w14:textId="77777777" w:rsidR="005B5B5F" w:rsidRPr="00E56836" w:rsidRDefault="00E56836" w:rsidP="00E942D8">
      <w:pPr>
        <w:spacing w:line="360" w:lineRule="auto"/>
        <w:ind w:firstLineChars="200" w:firstLine="560"/>
        <w:rPr>
          <w:rFonts w:ascii="Times New Roman" w:eastAsia="仿宋" w:hAnsi="Times New Roman"/>
          <w:sz w:val="28"/>
          <w:szCs w:val="28"/>
        </w:rPr>
      </w:pPr>
      <w:r w:rsidRPr="00E56836">
        <w:rPr>
          <w:rFonts w:ascii="Times New Roman" w:eastAsia="仿宋" w:hAnsi="Times New Roman"/>
          <w:sz w:val="28"/>
          <w:szCs w:val="28"/>
        </w:rPr>
        <w:t>高分子材料专业新生研讨课是针对刚进校的大学本科一年级学生开设的一门必修课程。该课程旨在引导学生实现由中学学习到大学学习的转变，明确高分子材料专业培养目标和要求，树立良好的学术道德意识，培养学生终身学习的意识。同时从高分子先进复合材料、生物以用高分子材料、智能制造给同学们讲述高分子材料专业各领域内的发展前沿和对人类生活的影响，使学生建立起良好的学习兴趣和</w:t>
      </w:r>
      <w:r w:rsidRPr="00E56836">
        <w:rPr>
          <w:rFonts w:ascii="Times New Roman" w:eastAsia="仿宋" w:hAnsi="Times New Roman"/>
          <w:sz w:val="28"/>
          <w:szCs w:val="28"/>
        </w:rPr>
        <w:lastRenderedPageBreak/>
        <w:t>对专业的热爱。</w:t>
      </w:r>
    </w:p>
    <w:p w14:paraId="627AF046" w14:textId="77777777" w:rsidR="005B5B5F" w:rsidRPr="00E56836" w:rsidRDefault="00E56836" w:rsidP="00E942D8">
      <w:pPr>
        <w:spacing w:beforeLines="50" w:before="156" w:line="360" w:lineRule="auto"/>
        <w:rPr>
          <w:rFonts w:ascii="Times New Roman" w:eastAsia="仿宋" w:hAnsi="Times New Roman"/>
          <w:sz w:val="30"/>
          <w:szCs w:val="30"/>
        </w:rPr>
      </w:pPr>
      <w:r w:rsidRPr="00E56836">
        <w:rPr>
          <w:rFonts w:ascii="Times New Roman" w:eastAsia="仿宋" w:hAnsi="Times New Roman"/>
          <w:sz w:val="30"/>
          <w:szCs w:val="30"/>
        </w:rPr>
        <w:t xml:space="preserve">2. </w:t>
      </w:r>
      <w:r w:rsidRPr="00E56836">
        <w:rPr>
          <w:rFonts w:ascii="Times New Roman" w:eastAsia="仿宋" w:hAnsi="Times New Roman"/>
          <w:sz w:val="30"/>
          <w:szCs w:val="30"/>
        </w:rPr>
        <w:t>英文课程简介：</w:t>
      </w:r>
      <w:r w:rsidRPr="00E56836">
        <w:rPr>
          <w:rFonts w:ascii="Times New Roman" w:eastAsia="仿宋" w:hAnsi="Times New Roman"/>
          <w:sz w:val="30"/>
          <w:szCs w:val="30"/>
        </w:rPr>
        <w:t xml:space="preserve"> </w:t>
      </w:r>
    </w:p>
    <w:p w14:paraId="0F0715AE" w14:textId="119D4D18" w:rsidR="005B5B5F" w:rsidRPr="00E56836" w:rsidRDefault="00E56836" w:rsidP="00E942D8">
      <w:pPr>
        <w:spacing w:beforeLines="50" w:before="156" w:line="360" w:lineRule="auto"/>
        <w:ind w:firstLineChars="200" w:firstLine="560"/>
        <w:rPr>
          <w:rFonts w:ascii="Times New Roman" w:eastAsia="仿宋" w:hAnsi="Times New Roman"/>
          <w:sz w:val="28"/>
          <w:szCs w:val="28"/>
        </w:rPr>
      </w:pPr>
      <w:r w:rsidRPr="00E56836">
        <w:rPr>
          <w:rFonts w:ascii="Times New Roman" w:eastAsia="仿宋" w:hAnsi="Times New Roman"/>
          <w:sz w:val="28"/>
          <w:szCs w:val="28"/>
        </w:rPr>
        <w:t>This course is specially tailored for the freshmen of specialty of &lt;Polymeric Materials and Engineering&gt;. The course is aimed to guide the students realizing the transformation from school study to college study and clearing the training objectives and quality requirement,</w:t>
      </w:r>
      <w:r w:rsidRPr="00E56836">
        <w:rPr>
          <w:sz w:val="28"/>
          <w:szCs w:val="28"/>
        </w:rPr>
        <w:t xml:space="preserve"> </w:t>
      </w:r>
      <w:r w:rsidRPr="00E56836">
        <w:rPr>
          <w:rFonts w:ascii="Times New Roman" w:eastAsia="仿宋" w:hAnsi="Times New Roman"/>
          <w:sz w:val="28"/>
          <w:szCs w:val="28"/>
        </w:rPr>
        <w:t xml:space="preserve">setting up good academic moral consciousness and cultivating students' lifelong learning consciousness. Meanwhile, the course introduces to students about the development of polymer and its impact to the human life from advance composites, bio-materials and intelligent manufacturing, so that establishing good interesting in learning and professional passion in students.    </w:t>
      </w:r>
    </w:p>
    <w:p w14:paraId="1DD77EB1" w14:textId="77777777" w:rsidR="005B5B5F" w:rsidRPr="00E56836" w:rsidRDefault="00E56836" w:rsidP="00E942D8">
      <w:pPr>
        <w:numPr>
          <w:ilvl w:val="0"/>
          <w:numId w:val="1"/>
        </w:numPr>
        <w:spacing w:beforeLines="100" w:before="312" w:line="360" w:lineRule="auto"/>
        <w:rPr>
          <w:rFonts w:ascii="Times New Roman" w:eastAsia="仿宋" w:hAnsi="Times New Roman"/>
          <w:b/>
          <w:sz w:val="32"/>
          <w:szCs w:val="32"/>
        </w:rPr>
      </w:pPr>
      <w:r w:rsidRPr="00E56836">
        <w:rPr>
          <w:rFonts w:ascii="Times New Roman" w:eastAsia="仿宋" w:hAnsi="Times New Roman"/>
          <w:b/>
          <w:sz w:val="32"/>
          <w:szCs w:val="32"/>
        </w:rPr>
        <w:t>课程目标及其对毕业要求的支撑</w:t>
      </w:r>
    </w:p>
    <w:p w14:paraId="6F2414E7" w14:textId="77777777" w:rsidR="005B5B5F" w:rsidRPr="00D94DEC" w:rsidRDefault="00E56836" w:rsidP="00E942D8">
      <w:pPr>
        <w:numPr>
          <w:ilvl w:val="0"/>
          <w:numId w:val="2"/>
        </w:numPr>
        <w:spacing w:beforeLines="50" w:before="156" w:line="360" w:lineRule="auto"/>
        <w:rPr>
          <w:rFonts w:ascii="Times New Roman" w:eastAsia="仿宋" w:hAnsi="Times New Roman"/>
          <w:bCs/>
          <w:sz w:val="30"/>
          <w:szCs w:val="30"/>
        </w:rPr>
      </w:pPr>
      <w:r w:rsidRPr="00D94DEC">
        <w:rPr>
          <w:rFonts w:ascii="Times New Roman" w:eastAsia="仿宋" w:hAnsi="Times New Roman"/>
          <w:b/>
          <w:sz w:val="30"/>
          <w:szCs w:val="30"/>
        </w:rPr>
        <w:t>课程目标</w:t>
      </w:r>
    </w:p>
    <w:p w14:paraId="5642E27E" w14:textId="77777777" w:rsidR="005B5B5F" w:rsidRPr="00E56836" w:rsidRDefault="00E56836" w:rsidP="00E942D8">
      <w:pPr>
        <w:adjustRightInd w:val="0"/>
        <w:snapToGrid w:val="0"/>
        <w:spacing w:beforeLines="50" w:before="156" w:line="360" w:lineRule="auto"/>
        <w:ind w:firstLineChars="200" w:firstLine="562"/>
        <w:rPr>
          <w:rFonts w:ascii="Times New Roman" w:eastAsia="仿宋" w:hAnsi="Times New Roman"/>
          <w:sz w:val="28"/>
          <w:szCs w:val="28"/>
        </w:rPr>
      </w:pPr>
      <w:r w:rsidRPr="00E56836">
        <w:rPr>
          <w:rFonts w:ascii="Times New Roman" w:eastAsia="仿宋" w:hAnsi="Times New Roman"/>
          <w:b/>
          <w:sz w:val="28"/>
          <w:szCs w:val="28"/>
        </w:rPr>
        <w:t>课程目标</w:t>
      </w:r>
      <w:r w:rsidRPr="00E56836">
        <w:rPr>
          <w:rFonts w:ascii="Times New Roman" w:eastAsia="仿宋" w:hAnsi="Times New Roman"/>
          <w:b/>
          <w:sz w:val="28"/>
          <w:szCs w:val="28"/>
        </w:rPr>
        <w:t>1</w:t>
      </w:r>
      <w:r w:rsidRPr="00E56836">
        <w:rPr>
          <w:rFonts w:ascii="Times New Roman" w:eastAsia="仿宋" w:hAnsi="Times New Roman"/>
          <w:b/>
          <w:sz w:val="28"/>
          <w:szCs w:val="28"/>
        </w:rPr>
        <w:t>：培养学生设计与解决问题方案：</w:t>
      </w:r>
      <w:r w:rsidRPr="00E56836">
        <w:rPr>
          <w:rFonts w:ascii="Times New Roman" w:eastAsia="仿宋" w:hAnsi="Times New Roman"/>
          <w:sz w:val="28"/>
          <w:szCs w:val="28"/>
        </w:rPr>
        <w:t>了解高分子材料前沿现状及发展趋势；通过高分子发展历史、高分子未来、高分子材料在各领域中应用及发展使学生能够较好的了解高分子材料发展前沿和趋势，使学生对高分子材料设计应用中涉及的问题有比较全面的了解。</w:t>
      </w:r>
    </w:p>
    <w:p w14:paraId="5EF7F049" w14:textId="77777777" w:rsidR="005B5B5F" w:rsidRPr="00E56836" w:rsidRDefault="00E56836" w:rsidP="00E942D8">
      <w:pPr>
        <w:adjustRightInd w:val="0"/>
        <w:snapToGrid w:val="0"/>
        <w:spacing w:line="360" w:lineRule="auto"/>
        <w:ind w:firstLineChars="200" w:firstLine="562"/>
        <w:rPr>
          <w:rFonts w:ascii="Times New Roman" w:eastAsia="仿宋" w:hAnsi="Times New Roman"/>
          <w:sz w:val="28"/>
          <w:szCs w:val="28"/>
        </w:rPr>
      </w:pPr>
      <w:r w:rsidRPr="00E56836">
        <w:rPr>
          <w:rFonts w:ascii="Times New Roman" w:eastAsia="仿宋" w:hAnsi="Times New Roman"/>
          <w:b/>
          <w:sz w:val="28"/>
          <w:szCs w:val="28"/>
        </w:rPr>
        <w:t>课程目标</w:t>
      </w:r>
      <w:r w:rsidRPr="00E56836">
        <w:rPr>
          <w:rFonts w:ascii="Times New Roman" w:eastAsia="仿宋" w:hAnsi="Times New Roman"/>
          <w:b/>
          <w:sz w:val="28"/>
          <w:szCs w:val="28"/>
        </w:rPr>
        <w:t>2</w:t>
      </w:r>
      <w:r w:rsidRPr="00E56836">
        <w:rPr>
          <w:rFonts w:ascii="Times New Roman" w:eastAsia="仿宋" w:hAnsi="Times New Roman"/>
          <w:sz w:val="28"/>
          <w:szCs w:val="28"/>
        </w:rPr>
        <w:t>：</w:t>
      </w:r>
      <w:r w:rsidRPr="00E56836">
        <w:rPr>
          <w:rFonts w:ascii="Times New Roman" w:eastAsia="仿宋" w:hAnsi="Times New Roman"/>
          <w:sz w:val="28"/>
          <w:szCs w:val="28"/>
        </w:rPr>
        <w:t xml:space="preserve"> </w:t>
      </w:r>
      <w:r w:rsidRPr="00E56836">
        <w:rPr>
          <w:rFonts w:ascii="Times New Roman" w:eastAsia="仿宋" w:hAnsi="Times New Roman"/>
          <w:sz w:val="28"/>
          <w:szCs w:val="28"/>
        </w:rPr>
        <w:t>培养学生终身学习理念：</w:t>
      </w:r>
      <w:r w:rsidRPr="00E56836">
        <w:rPr>
          <w:rFonts w:ascii="Times New Roman" w:eastAsia="仿宋" w:hAnsi="Times New Roman"/>
          <w:sz w:val="28"/>
          <w:szCs w:val="28"/>
        </w:rPr>
        <w:t xml:space="preserve"> </w:t>
      </w:r>
      <w:r w:rsidRPr="00E56836">
        <w:rPr>
          <w:rFonts w:ascii="Times New Roman" w:eastAsia="仿宋" w:hAnsi="Times New Roman"/>
          <w:sz w:val="28"/>
          <w:szCs w:val="28"/>
        </w:rPr>
        <w:t>通过该课程的学习，使学生能够理解大学学习的含义和大学的学习培养目标要求、树立正确的人生观和学习观，培养良好的终身学习理念及自主学习能力。</w:t>
      </w:r>
    </w:p>
    <w:p w14:paraId="2A2E6F39" w14:textId="77777777" w:rsidR="005B5B5F" w:rsidRPr="00D94DEC" w:rsidRDefault="00E56836" w:rsidP="00E942D8">
      <w:pPr>
        <w:numPr>
          <w:ilvl w:val="0"/>
          <w:numId w:val="2"/>
        </w:numPr>
        <w:spacing w:line="360" w:lineRule="auto"/>
        <w:rPr>
          <w:rFonts w:ascii="Times New Roman" w:eastAsia="仿宋" w:hAnsi="Times New Roman"/>
          <w:b/>
          <w:sz w:val="30"/>
          <w:szCs w:val="30"/>
        </w:rPr>
      </w:pPr>
      <w:r w:rsidRPr="00D94DEC">
        <w:rPr>
          <w:rFonts w:ascii="Times New Roman" w:eastAsia="仿宋" w:hAnsi="Times New Roman"/>
          <w:b/>
          <w:sz w:val="30"/>
          <w:szCs w:val="30"/>
        </w:rPr>
        <w:lastRenderedPageBreak/>
        <w:t>课程教学方法对课程目标的支撑</w:t>
      </w:r>
    </w:p>
    <w:tbl>
      <w:tblPr>
        <w:tblW w:w="53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079"/>
        <w:gridCol w:w="2079"/>
        <w:gridCol w:w="1983"/>
      </w:tblGrid>
      <w:tr w:rsidR="00E56836" w:rsidRPr="00E56836" w14:paraId="747C9EE8" w14:textId="77777777" w:rsidTr="00E56836">
        <w:trPr>
          <w:trHeight w:val="1252"/>
        </w:trPr>
        <w:tc>
          <w:tcPr>
            <w:tcW w:w="1562" w:type="pct"/>
            <w:shd w:val="clear" w:color="auto" w:fill="auto"/>
            <w:vAlign w:val="center"/>
          </w:tcPr>
          <w:p w14:paraId="526D97DA"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课程教学方法</w:t>
            </w:r>
          </w:p>
        </w:tc>
        <w:tc>
          <w:tcPr>
            <w:tcW w:w="1164" w:type="pct"/>
            <w:shd w:val="clear" w:color="auto" w:fill="auto"/>
            <w:vAlign w:val="center"/>
          </w:tcPr>
          <w:p w14:paraId="51675E3C"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毕业要求</w:t>
            </w:r>
            <w:r w:rsidRPr="00E56836">
              <w:rPr>
                <w:rFonts w:ascii="Times New Roman" w:eastAsia="仿宋" w:hAnsi="Times New Roman"/>
                <w:b/>
                <w:kern w:val="0"/>
                <w:sz w:val="28"/>
                <w:szCs w:val="28"/>
              </w:rPr>
              <w:t>3.4</w:t>
            </w:r>
          </w:p>
        </w:tc>
        <w:tc>
          <w:tcPr>
            <w:tcW w:w="1164" w:type="pct"/>
            <w:shd w:val="clear" w:color="auto" w:fill="auto"/>
            <w:vAlign w:val="center"/>
          </w:tcPr>
          <w:p w14:paraId="05970E0D"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毕业要求</w:t>
            </w:r>
            <w:r w:rsidRPr="00E56836">
              <w:rPr>
                <w:rFonts w:ascii="Times New Roman" w:eastAsia="仿宋" w:hAnsi="Times New Roman"/>
                <w:b/>
                <w:kern w:val="0"/>
                <w:sz w:val="28"/>
                <w:szCs w:val="28"/>
              </w:rPr>
              <w:t>12.1</w:t>
            </w:r>
          </w:p>
        </w:tc>
        <w:tc>
          <w:tcPr>
            <w:tcW w:w="1110" w:type="pct"/>
            <w:shd w:val="clear" w:color="auto" w:fill="auto"/>
            <w:vAlign w:val="center"/>
          </w:tcPr>
          <w:p w14:paraId="0F02AB91"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毕业要求</w:t>
            </w:r>
            <w:r w:rsidRPr="00E56836">
              <w:rPr>
                <w:rFonts w:ascii="Times New Roman" w:eastAsia="仿宋" w:hAnsi="Times New Roman"/>
                <w:b/>
                <w:kern w:val="0"/>
                <w:sz w:val="28"/>
                <w:szCs w:val="28"/>
              </w:rPr>
              <w:t>12.2</w:t>
            </w:r>
          </w:p>
        </w:tc>
      </w:tr>
      <w:tr w:rsidR="00E56836" w:rsidRPr="00E56836" w14:paraId="7C13F107" w14:textId="77777777" w:rsidTr="00E56836">
        <w:trPr>
          <w:trHeight w:val="631"/>
        </w:trPr>
        <w:tc>
          <w:tcPr>
            <w:tcW w:w="1562" w:type="pct"/>
            <w:shd w:val="clear" w:color="auto" w:fill="auto"/>
            <w:vAlign w:val="center"/>
          </w:tcPr>
          <w:p w14:paraId="6BE92430" w14:textId="77777777" w:rsidR="005B5B5F" w:rsidRPr="00E56836" w:rsidRDefault="00E56836" w:rsidP="00E942D8">
            <w:pPr>
              <w:tabs>
                <w:tab w:val="left" w:pos="720"/>
              </w:tabs>
              <w:spacing w:line="360" w:lineRule="auto"/>
              <w:jc w:val="center"/>
              <w:rPr>
                <w:rFonts w:ascii="Times New Roman" w:eastAsia="仿宋" w:hAnsi="Times New Roman"/>
                <w:kern w:val="0"/>
                <w:sz w:val="28"/>
                <w:szCs w:val="28"/>
              </w:rPr>
            </w:pPr>
            <w:r w:rsidRPr="00E56836">
              <w:rPr>
                <w:rFonts w:ascii="Times New Roman" w:eastAsia="仿宋" w:hAnsi="Times New Roman"/>
                <w:kern w:val="0"/>
                <w:sz w:val="28"/>
                <w:szCs w:val="28"/>
              </w:rPr>
              <w:t>课堂理论</w:t>
            </w:r>
            <w:r w:rsidRPr="00E56836">
              <w:rPr>
                <w:rFonts w:ascii="Times New Roman" w:eastAsia="仿宋" w:hAnsi="Times New Roman"/>
                <w:kern w:val="0"/>
                <w:sz w:val="28"/>
                <w:szCs w:val="28"/>
              </w:rPr>
              <w:t>/</w:t>
            </w:r>
            <w:r w:rsidRPr="00E56836">
              <w:rPr>
                <w:rFonts w:ascii="Times New Roman" w:eastAsia="仿宋" w:hAnsi="Times New Roman"/>
                <w:kern w:val="0"/>
                <w:sz w:val="28"/>
                <w:szCs w:val="28"/>
              </w:rPr>
              <w:t>实验教学</w:t>
            </w:r>
          </w:p>
        </w:tc>
        <w:tc>
          <w:tcPr>
            <w:tcW w:w="1164" w:type="pct"/>
            <w:shd w:val="clear" w:color="auto" w:fill="auto"/>
            <w:vAlign w:val="center"/>
          </w:tcPr>
          <w:p w14:paraId="6A1E33A8"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w:t>
            </w:r>
          </w:p>
        </w:tc>
        <w:tc>
          <w:tcPr>
            <w:tcW w:w="1164" w:type="pct"/>
            <w:shd w:val="clear" w:color="auto" w:fill="auto"/>
            <w:vAlign w:val="center"/>
          </w:tcPr>
          <w:p w14:paraId="23B0955D"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w:t>
            </w:r>
          </w:p>
        </w:tc>
        <w:tc>
          <w:tcPr>
            <w:tcW w:w="1110" w:type="pct"/>
            <w:shd w:val="clear" w:color="auto" w:fill="auto"/>
            <w:vAlign w:val="center"/>
          </w:tcPr>
          <w:p w14:paraId="485EE8C0"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w:t>
            </w:r>
          </w:p>
        </w:tc>
      </w:tr>
      <w:tr w:rsidR="00E56836" w:rsidRPr="00E56836" w14:paraId="3BD8EDC0" w14:textId="77777777" w:rsidTr="00E56836">
        <w:trPr>
          <w:trHeight w:val="631"/>
        </w:trPr>
        <w:tc>
          <w:tcPr>
            <w:tcW w:w="1562" w:type="pct"/>
            <w:shd w:val="clear" w:color="auto" w:fill="auto"/>
            <w:vAlign w:val="center"/>
          </w:tcPr>
          <w:p w14:paraId="24128D3C" w14:textId="77777777" w:rsidR="005B5B5F" w:rsidRPr="00E56836" w:rsidRDefault="00E56836" w:rsidP="00E942D8">
            <w:pPr>
              <w:tabs>
                <w:tab w:val="left" w:pos="720"/>
              </w:tabs>
              <w:spacing w:line="360" w:lineRule="auto"/>
              <w:jc w:val="center"/>
              <w:rPr>
                <w:rFonts w:ascii="Times New Roman" w:eastAsia="仿宋" w:hAnsi="Times New Roman"/>
                <w:kern w:val="0"/>
                <w:sz w:val="28"/>
                <w:szCs w:val="28"/>
              </w:rPr>
            </w:pPr>
            <w:r w:rsidRPr="00E56836">
              <w:rPr>
                <w:rFonts w:ascii="Times New Roman" w:eastAsia="仿宋" w:hAnsi="Times New Roman"/>
                <w:kern w:val="0"/>
                <w:sz w:val="28"/>
                <w:szCs w:val="28"/>
              </w:rPr>
              <w:t>课外作业</w:t>
            </w:r>
          </w:p>
        </w:tc>
        <w:tc>
          <w:tcPr>
            <w:tcW w:w="1164" w:type="pct"/>
            <w:shd w:val="clear" w:color="auto" w:fill="auto"/>
            <w:vAlign w:val="center"/>
          </w:tcPr>
          <w:p w14:paraId="76C0FBA7"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w:t>
            </w:r>
          </w:p>
        </w:tc>
        <w:tc>
          <w:tcPr>
            <w:tcW w:w="1164" w:type="pct"/>
            <w:shd w:val="clear" w:color="auto" w:fill="auto"/>
            <w:vAlign w:val="center"/>
          </w:tcPr>
          <w:p w14:paraId="64833319"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rPr>
            </w:pPr>
            <w:bookmarkStart w:id="2" w:name="OLE_LINK4"/>
            <w:r w:rsidRPr="00E56836">
              <w:rPr>
                <w:rFonts w:ascii="Times New Roman" w:eastAsia="仿宋" w:hAnsi="Times New Roman"/>
                <w:b/>
                <w:kern w:val="0"/>
                <w:sz w:val="28"/>
                <w:szCs w:val="28"/>
              </w:rPr>
              <w:t>√</w:t>
            </w:r>
            <w:bookmarkEnd w:id="2"/>
          </w:p>
        </w:tc>
        <w:tc>
          <w:tcPr>
            <w:tcW w:w="1110" w:type="pct"/>
            <w:shd w:val="clear" w:color="auto" w:fill="auto"/>
            <w:vAlign w:val="center"/>
          </w:tcPr>
          <w:p w14:paraId="184C229F"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w:t>
            </w:r>
          </w:p>
        </w:tc>
      </w:tr>
      <w:tr w:rsidR="00E56836" w:rsidRPr="00E56836" w14:paraId="59B8EBDA" w14:textId="77777777" w:rsidTr="00E56836">
        <w:trPr>
          <w:trHeight w:val="621"/>
        </w:trPr>
        <w:tc>
          <w:tcPr>
            <w:tcW w:w="1562" w:type="pct"/>
            <w:shd w:val="clear" w:color="auto" w:fill="auto"/>
            <w:vAlign w:val="center"/>
          </w:tcPr>
          <w:p w14:paraId="0C25BD3D" w14:textId="77777777" w:rsidR="005B5B5F" w:rsidRPr="00E56836" w:rsidRDefault="00E56836" w:rsidP="00E942D8">
            <w:pPr>
              <w:tabs>
                <w:tab w:val="left" w:pos="720"/>
              </w:tabs>
              <w:spacing w:line="360" w:lineRule="auto"/>
              <w:jc w:val="center"/>
              <w:rPr>
                <w:rFonts w:ascii="Times New Roman" w:eastAsia="仿宋" w:hAnsi="Times New Roman"/>
                <w:kern w:val="0"/>
                <w:sz w:val="28"/>
                <w:szCs w:val="28"/>
              </w:rPr>
            </w:pPr>
            <w:r w:rsidRPr="00E56836">
              <w:rPr>
                <w:rFonts w:ascii="Times New Roman" w:eastAsia="仿宋" w:hAnsi="Times New Roman"/>
                <w:kern w:val="0"/>
                <w:sz w:val="28"/>
                <w:szCs w:val="28"/>
              </w:rPr>
              <w:t>拓展学习</w:t>
            </w:r>
          </w:p>
        </w:tc>
        <w:tc>
          <w:tcPr>
            <w:tcW w:w="1164" w:type="pct"/>
            <w:shd w:val="clear" w:color="auto" w:fill="auto"/>
            <w:vAlign w:val="center"/>
          </w:tcPr>
          <w:p w14:paraId="1ED98283"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w:t>
            </w:r>
          </w:p>
        </w:tc>
        <w:tc>
          <w:tcPr>
            <w:tcW w:w="1164" w:type="pct"/>
            <w:shd w:val="clear" w:color="auto" w:fill="auto"/>
            <w:vAlign w:val="center"/>
          </w:tcPr>
          <w:p w14:paraId="19709BA8"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w:t>
            </w:r>
          </w:p>
        </w:tc>
        <w:tc>
          <w:tcPr>
            <w:tcW w:w="1110" w:type="pct"/>
            <w:shd w:val="clear" w:color="auto" w:fill="auto"/>
            <w:vAlign w:val="center"/>
          </w:tcPr>
          <w:p w14:paraId="10103B20"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w:t>
            </w:r>
          </w:p>
        </w:tc>
      </w:tr>
      <w:tr w:rsidR="00E56836" w:rsidRPr="00E56836" w14:paraId="301BA3E2" w14:textId="77777777" w:rsidTr="00E56836">
        <w:trPr>
          <w:trHeight w:val="631"/>
        </w:trPr>
        <w:tc>
          <w:tcPr>
            <w:tcW w:w="1562" w:type="pct"/>
            <w:shd w:val="clear" w:color="auto" w:fill="auto"/>
            <w:vAlign w:val="center"/>
          </w:tcPr>
          <w:p w14:paraId="263CF100" w14:textId="77777777" w:rsidR="005B5B5F" w:rsidRPr="00E56836" w:rsidRDefault="00E56836" w:rsidP="00E942D8">
            <w:pPr>
              <w:tabs>
                <w:tab w:val="left" w:pos="720"/>
              </w:tabs>
              <w:spacing w:line="360" w:lineRule="auto"/>
              <w:jc w:val="center"/>
              <w:rPr>
                <w:rFonts w:ascii="Times New Roman" w:eastAsia="仿宋" w:hAnsi="Times New Roman"/>
                <w:kern w:val="0"/>
                <w:sz w:val="28"/>
                <w:szCs w:val="28"/>
              </w:rPr>
            </w:pPr>
            <w:r w:rsidRPr="00E56836">
              <w:rPr>
                <w:rFonts w:ascii="Times New Roman" w:eastAsia="仿宋" w:hAnsi="Times New Roman"/>
                <w:kern w:val="0"/>
                <w:sz w:val="28"/>
                <w:szCs w:val="28"/>
              </w:rPr>
              <w:t>线上线下考核评价</w:t>
            </w:r>
          </w:p>
        </w:tc>
        <w:tc>
          <w:tcPr>
            <w:tcW w:w="1164" w:type="pct"/>
            <w:shd w:val="clear" w:color="auto" w:fill="auto"/>
            <w:vAlign w:val="center"/>
          </w:tcPr>
          <w:p w14:paraId="0AF64892"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highlight w:val="yellow"/>
              </w:rPr>
            </w:pPr>
            <w:r w:rsidRPr="00E56836">
              <w:rPr>
                <w:rFonts w:ascii="Times New Roman" w:eastAsia="仿宋" w:hAnsi="Times New Roman"/>
                <w:b/>
                <w:kern w:val="0"/>
                <w:sz w:val="28"/>
                <w:szCs w:val="28"/>
              </w:rPr>
              <w:t>√</w:t>
            </w:r>
          </w:p>
        </w:tc>
        <w:tc>
          <w:tcPr>
            <w:tcW w:w="1164" w:type="pct"/>
            <w:shd w:val="clear" w:color="auto" w:fill="auto"/>
            <w:vAlign w:val="center"/>
          </w:tcPr>
          <w:p w14:paraId="254ACC07"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highlight w:val="yellow"/>
              </w:rPr>
            </w:pPr>
            <w:r w:rsidRPr="00E56836">
              <w:rPr>
                <w:rFonts w:ascii="Times New Roman" w:eastAsia="仿宋" w:hAnsi="Times New Roman"/>
                <w:b/>
                <w:kern w:val="0"/>
                <w:sz w:val="28"/>
                <w:szCs w:val="28"/>
              </w:rPr>
              <w:t>√</w:t>
            </w:r>
          </w:p>
        </w:tc>
        <w:tc>
          <w:tcPr>
            <w:tcW w:w="1110" w:type="pct"/>
            <w:shd w:val="clear" w:color="auto" w:fill="auto"/>
            <w:vAlign w:val="center"/>
          </w:tcPr>
          <w:p w14:paraId="4181EADB" w14:textId="77777777" w:rsidR="005B5B5F" w:rsidRPr="00E56836" w:rsidRDefault="00E56836" w:rsidP="00E942D8">
            <w:pPr>
              <w:tabs>
                <w:tab w:val="left" w:pos="720"/>
              </w:tabs>
              <w:spacing w:line="360" w:lineRule="auto"/>
              <w:jc w:val="center"/>
              <w:rPr>
                <w:rFonts w:ascii="Times New Roman" w:eastAsia="仿宋" w:hAnsi="Times New Roman"/>
                <w:b/>
                <w:kern w:val="0"/>
                <w:sz w:val="28"/>
                <w:szCs w:val="28"/>
                <w:highlight w:val="yellow"/>
              </w:rPr>
            </w:pPr>
            <w:r w:rsidRPr="00E56836">
              <w:rPr>
                <w:rFonts w:ascii="Times New Roman" w:eastAsia="仿宋" w:hAnsi="Times New Roman"/>
                <w:b/>
                <w:kern w:val="0"/>
                <w:sz w:val="28"/>
                <w:szCs w:val="28"/>
              </w:rPr>
              <w:t>√</w:t>
            </w:r>
          </w:p>
        </w:tc>
      </w:tr>
    </w:tbl>
    <w:p w14:paraId="2F6AE427" w14:textId="77777777" w:rsidR="005B5B5F" w:rsidRPr="00D94DEC" w:rsidRDefault="00E56836" w:rsidP="00E942D8">
      <w:pPr>
        <w:numPr>
          <w:ilvl w:val="0"/>
          <w:numId w:val="2"/>
        </w:numPr>
        <w:spacing w:beforeLines="50" w:before="156" w:line="360" w:lineRule="auto"/>
        <w:rPr>
          <w:rFonts w:ascii="Times New Roman" w:eastAsia="仿宋" w:hAnsi="Times New Roman"/>
          <w:b/>
          <w:sz w:val="30"/>
          <w:szCs w:val="30"/>
        </w:rPr>
      </w:pPr>
      <w:r w:rsidRPr="00D94DEC">
        <w:rPr>
          <w:rFonts w:ascii="Times New Roman" w:eastAsia="仿宋" w:hAnsi="Times New Roman"/>
          <w:b/>
          <w:sz w:val="30"/>
          <w:szCs w:val="30"/>
        </w:rPr>
        <w:t>课程目标对毕业要求的支撑</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3873"/>
        <w:gridCol w:w="865"/>
        <w:gridCol w:w="865"/>
        <w:gridCol w:w="866"/>
      </w:tblGrid>
      <w:tr w:rsidR="00AC12AD" w:rsidRPr="00A07F6F" w14:paraId="10EB3352" w14:textId="77777777" w:rsidTr="00090D7E">
        <w:trPr>
          <w:trHeight w:val="658"/>
          <w:jc w:val="center"/>
        </w:trPr>
        <w:tc>
          <w:tcPr>
            <w:tcW w:w="2031" w:type="dxa"/>
            <w:vMerge w:val="restart"/>
            <w:vAlign w:val="center"/>
          </w:tcPr>
          <w:p w14:paraId="32BF77D9" w14:textId="77777777" w:rsidR="00AC12AD" w:rsidRPr="00A07F6F" w:rsidRDefault="00AC12AD" w:rsidP="00E942D8">
            <w:pPr>
              <w:spacing w:line="360" w:lineRule="auto"/>
              <w:jc w:val="center"/>
              <w:rPr>
                <w:rFonts w:ascii="Times New Roman" w:eastAsia="仿宋" w:hAnsi="Times New Roman"/>
                <w:bCs/>
                <w:sz w:val="28"/>
                <w:szCs w:val="28"/>
              </w:rPr>
            </w:pPr>
            <w:r w:rsidRPr="00A07F6F">
              <w:rPr>
                <w:rFonts w:ascii="Times New Roman" w:eastAsia="仿宋" w:hAnsi="Times New Roman"/>
                <w:bCs/>
                <w:sz w:val="28"/>
                <w:szCs w:val="28"/>
              </w:rPr>
              <w:t>毕业要求</w:t>
            </w:r>
          </w:p>
        </w:tc>
        <w:tc>
          <w:tcPr>
            <w:tcW w:w="3873" w:type="dxa"/>
            <w:vMerge w:val="restart"/>
            <w:vAlign w:val="center"/>
          </w:tcPr>
          <w:p w14:paraId="766584D7" w14:textId="77777777" w:rsidR="00AC12AD" w:rsidRPr="00A07F6F" w:rsidRDefault="00AC12AD" w:rsidP="00E942D8">
            <w:pPr>
              <w:spacing w:line="360" w:lineRule="auto"/>
              <w:jc w:val="center"/>
              <w:rPr>
                <w:rFonts w:ascii="Times New Roman" w:eastAsia="仿宋" w:hAnsi="Times New Roman"/>
                <w:bCs/>
                <w:sz w:val="28"/>
                <w:szCs w:val="28"/>
              </w:rPr>
            </w:pPr>
            <w:r w:rsidRPr="00A07F6F">
              <w:rPr>
                <w:rFonts w:ascii="Times New Roman" w:eastAsia="仿宋" w:hAnsi="Times New Roman"/>
                <w:bCs/>
                <w:sz w:val="28"/>
                <w:szCs w:val="28"/>
              </w:rPr>
              <w:t>毕业要求指标点</w:t>
            </w:r>
          </w:p>
        </w:tc>
        <w:tc>
          <w:tcPr>
            <w:tcW w:w="2596" w:type="dxa"/>
            <w:gridSpan w:val="3"/>
            <w:vAlign w:val="center"/>
          </w:tcPr>
          <w:p w14:paraId="2FA6111C" w14:textId="5B0D57DF" w:rsidR="00AC12AD" w:rsidRPr="00A07F6F" w:rsidRDefault="00AC12AD" w:rsidP="00E942D8">
            <w:pPr>
              <w:spacing w:line="360" w:lineRule="auto"/>
              <w:jc w:val="center"/>
              <w:rPr>
                <w:rFonts w:ascii="Times New Roman" w:eastAsia="仿宋" w:hAnsi="Times New Roman"/>
                <w:bCs/>
                <w:sz w:val="28"/>
                <w:szCs w:val="28"/>
              </w:rPr>
            </w:pPr>
            <w:r w:rsidRPr="00A07F6F">
              <w:rPr>
                <w:rFonts w:ascii="Times New Roman" w:eastAsia="仿宋" w:hAnsi="Times New Roman"/>
                <w:bCs/>
                <w:sz w:val="28"/>
                <w:szCs w:val="28"/>
              </w:rPr>
              <w:t>课程目标</w:t>
            </w:r>
          </w:p>
        </w:tc>
      </w:tr>
      <w:tr w:rsidR="00AC12AD" w:rsidRPr="00A07F6F" w14:paraId="7D8AEEAC" w14:textId="77777777" w:rsidTr="00AC12AD">
        <w:trPr>
          <w:trHeight w:val="562"/>
          <w:jc w:val="center"/>
        </w:trPr>
        <w:tc>
          <w:tcPr>
            <w:tcW w:w="2031" w:type="dxa"/>
            <w:vMerge/>
          </w:tcPr>
          <w:p w14:paraId="2A1C8398" w14:textId="77777777" w:rsidR="00AC12AD" w:rsidRPr="00A07F6F" w:rsidRDefault="00AC12AD" w:rsidP="00E942D8">
            <w:pPr>
              <w:spacing w:line="360" w:lineRule="auto"/>
              <w:jc w:val="center"/>
              <w:rPr>
                <w:rFonts w:ascii="Times New Roman" w:eastAsia="仿宋" w:hAnsi="Times New Roman"/>
                <w:bCs/>
                <w:sz w:val="28"/>
                <w:szCs w:val="28"/>
              </w:rPr>
            </w:pPr>
          </w:p>
        </w:tc>
        <w:tc>
          <w:tcPr>
            <w:tcW w:w="3873" w:type="dxa"/>
            <w:vMerge/>
          </w:tcPr>
          <w:p w14:paraId="22F1178A" w14:textId="77777777" w:rsidR="00AC12AD" w:rsidRPr="00A07F6F" w:rsidRDefault="00AC12AD" w:rsidP="00E942D8">
            <w:pPr>
              <w:spacing w:line="360" w:lineRule="auto"/>
              <w:jc w:val="center"/>
              <w:rPr>
                <w:rFonts w:ascii="Times New Roman" w:eastAsia="仿宋" w:hAnsi="Times New Roman"/>
                <w:bCs/>
                <w:sz w:val="28"/>
                <w:szCs w:val="28"/>
              </w:rPr>
            </w:pPr>
          </w:p>
        </w:tc>
        <w:tc>
          <w:tcPr>
            <w:tcW w:w="865" w:type="dxa"/>
            <w:vAlign w:val="center"/>
          </w:tcPr>
          <w:p w14:paraId="1620E140" w14:textId="77777777" w:rsidR="00AC12AD" w:rsidRPr="00A07F6F" w:rsidRDefault="00AC12AD" w:rsidP="00E942D8">
            <w:pPr>
              <w:spacing w:line="360" w:lineRule="auto"/>
              <w:jc w:val="center"/>
              <w:rPr>
                <w:rFonts w:ascii="Times New Roman" w:eastAsia="仿宋" w:hAnsi="Times New Roman"/>
                <w:bCs/>
                <w:sz w:val="28"/>
                <w:szCs w:val="28"/>
              </w:rPr>
            </w:pPr>
            <w:r w:rsidRPr="00A07F6F">
              <w:rPr>
                <w:rFonts w:ascii="Times New Roman" w:eastAsia="仿宋" w:hAnsi="Times New Roman"/>
                <w:bCs/>
                <w:sz w:val="28"/>
                <w:szCs w:val="28"/>
              </w:rPr>
              <w:t>1</w:t>
            </w:r>
          </w:p>
        </w:tc>
        <w:tc>
          <w:tcPr>
            <w:tcW w:w="865" w:type="dxa"/>
            <w:vAlign w:val="center"/>
          </w:tcPr>
          <w:p w14:paraId="066E1F1B" w14:textId="77777777" w:rsidR="00AC12AD" w:rsidRPr="00A07F6F" w:rsidRDefault="00AC12AD" w:rsidP="00E942D8">
            <w:pPr>
              <w:spacing w:line="360" w:lineRule="auto"/>
              <w:jc w:val="center"/>
              <w:rPr>
                <w:rFonts w:ascii="Times New Roman" w:eastAsia="仿宋" w:hAnsi="Times New Roman"/>
                <w:bCs/>
                <w:sz w:val="28"/>
                <w:szCs w:val="28"/>
              </w:rPr>
            </w:pPr>
            <w:r w:rsidRPr="00A07F6F">
              <w:rPr>
                <w:rFonts w:ascii="Times New Roman" w:eastAsia="仿宋" w:hAnsi="Times New Roman"/>
                <w:bCs/>
                <w:sz w:val="28"/>
                <w:szCs w:val="28"/>
              </w:rPr>
              <w:t>2</w:t>
            </w:r>
          </w:p>
        </w:tc>
        <w:tc>
          <w:tcPr>
            <w:tcW w:w="866" w:type="dxa"/>
            <w:vAlign w:val="center"/>
          </w:tcPr>
          <w:p w14:paraId="07AC7180" w14:textId="77777777" w:rsidR="00AC12AD" w:rsidRPr="00A07F6F" w:rsidRDefault="00AC12AD" w:rsidP="00E942D8">
            <w:pPr>
              <w:spacing w:line="360" w:lineRule="auto"/>
              <w:jc w:val="center"/>
              <w:rPr>
                <w:rFonts w:ascii="Times New Roman" w:eastAsia="仿宋" w:hAnsi="Times New Roman"/>
                <w:bCs/>
                <w:sz w:val="28"/>
                <w:szCs w:val="28"/>
              </w:rPr>
            </w:pPr>
            <w:r w:rsidRPr="00A07F6F">
              <w:rPr>
                <w:rFonts w:ascii="Times New Roman" w:eastAsia="仿宋" w:hAnsi="Times New Roman"/>
                <w:bCs/>
                <w:sz w:val="28"/>
                <w:szCs w:val="28"/>
              </w:rPr>
              <w:t>…</w:t>
            </w:r>
          </w:p>
        </w:tc>
      </w:tr>
      <w:tr w:rsidR="00AC12AD" w:rsidRPr="00A07F6F" w14:paraId="1DC1CDA8" w14:textId="77777777" w:rsidTr="00AC12AD">
        <w:trPr>
          <w:trHeight w:val="1303"/>
          <w:jc w:val="center"/>
        </w:trPr>
        <w:tc>
          <w:tcPr>
            <w:tcW w:w="2031" w:type="dxa"/>
            <w:vAlign w:val="center"/>
          </w:tcPr>
          <w:p w14:paraId="55F33F02" w14:textId="77777777" w:rsidR="00AC12AD" w:rsidRPr="00A07F6F" w:rsidRDefault="00AC12AD" w:rsidP="00E942D8">
            <w:pPr>
              <w:autoSpaceDE w:val="0"/>
              <w:autoSpaceDN w:val="0"/>
              <w:adjustRightInd w:val="0"/>
              <w:spacing w:line="360" w:lineRule="auto"/>
              <w:rPr>
                <w:rFonts w:ascii="Times New Roman" w:eastAsia="仿宋" w:hAnsi="Times New Roman"/>
                <w:bCs/>
                <w:sz w:val="28"/>
                <w:szCs w:val="28"/>
              </w:rPr>
            </w:pPr>
            <w:r w:rsidRPr="00A07F6F">
              <w:rPr>
                <w:rFonts w:ascii="Times New Roman" w:eastAsia="仿宋" w:hAnsi="Times New Roman"/>
                <w:bCs/>
                <w:sz w:val="28"/>
                <w:szCs w:val="28"/>
              </w:rPr>
              <w:t>毕业要求</w:t>
            </w:r>
            <w:r w:rsidRPr="00A07F6F">
              <w:rPr>
                <w:rFonts w:ascii="Times New Roman" w:eastAsia="仿宋" w:hAnsi="Times New Roman"/>
                <w:bCs/>
                <w:sz w:val="28"/>
                <w:szCs w:val="28"/>
              </w:rPr>
              <w:t>3.</w:t>
            </w:r>
          </w:p>
          <w:p w14:paraId="6FC519BF" w14:textId="77777777" w:rsidR="00AC12AD" w:rsidRPr="00A07F6F" w:rsidRDefault="00AC12AD" w:rsidP="00E942D8">
            <w:pPr>
              <w:autoSpaceDE w:val="0"/>
              <w:autoSpaceDN w:val="0"/>
              <w:adjustRightInd w:val="0"/>
              <w:spacing w:line="360" w:lineRule="auto"/>
              <w:rPr>
                <w:rFonts w:ascii="Times New Roman" w:eastAsia="仿宋" w:hAnsi="Times New Roman"/>
                <w:bCs/>
                <w:sz w:val="28"/>
                <w:szCs w:val="28"/>
              </w:rPr>
            </w:pPr>
            <w:r w:rsidRPr="00A07F6F">
              <w:rPr>
                <w:rFonts w:ascii="Times New Roman" w:eastAsia="仿宋" w:hAnsi="Times New Roman"/>
                <w:bCs/>
                <w:sz w:val="28"/>
                <w:szCs w:val="28"/>
              </w:rPr>
              <w:t>设计</w:t>
            </w:r>
            <w:r w:rsidRPr="00A07F6F">
              <w:rPr>
                <w:rFonts w:ascii="Times New Roman" w:eastAsia="仿宋" w:hAnsi="Times New Roman"/>
                <w:bCs/>
                <w:sz w:val="28"/>
                <w:szCs w:val="28"/>
              </w:rPr>
              <w:t>/</w:t>
            </w:r>
            <w:r w:rsidRPr="00A07F6F">
              <w:rPr>
                <w:rFonts w:ascii="Times New Roman" w:eastAsia="仿宋" w:hAnsi="Times New Roman"/>
                <w:bCs/>
                <w:sz w:val="28"/>
                <w:szCs w:val="28"/>
              </w:rPr>
              <w:t>开发解决方案</w:t>
            </w:r>
          </w:p>
        </w:tc>
        <w:tc>
          <w:tcPr>
            <w:tcW w:w="3873" w:type="dxa"/>
            <w:vAlign w:val="center"/>
          </w:tcPr>
          <w:p w14:paraId="7779B569" w14:textId="77777777" w:rsidR="00AC12AD" w:rsidRPr="00A07F6F" w:rsidRDefault="00AC12AD" w:rsidP="00E942D8">
            <w:pPr>
              <w:autoSpaceDE w:val="0"/>
              <w:autoSpaceDN w:val="0"/>
              <w:adjustRightInd w:val="0"/>
              <w:spacing w:line="360" w:lineRule="auto"/>
              <w:rPr>
                <w:rFonts w:ascii="Times New Roman" w:eastAsia="仿宋" w:hAnsi="Times New Roman"/>
                <w:bCs/>
                <w:sz w:val="28"/>
                <w:szCs w:val="28"/>
              </w:rPr>
            </w:pPr>
            <w:r w:rsidRPr="00A07F6F">
              <w:rPr>
                <w:rFonts w:ascii="Times New Roman" w:eastAsia="仿宋" w:hAnsi="Times New Roman"/>
                <w:bCs/>
                <w:sz w:val="28"/>
                <w:szCs w:val="28"/>
              </w:rPr>
              <w:t>毕业要求</w:t>
            </w:r>
            <w:r w:rsidRPr="00A07F6F">
              <w:rPr>
                <w:rFonts w:ascii="Times New Roman" w:eastAsia="仿宋" w:hAnsi="Times New Roman"/>
                <w:bCs/>
                <w:sz w:val="28"/>
                <w:szCs w:val="28"/>
              </w:rPr>
              <w:t>3.4</w:t>
            </w:r>
            <w:r w:rsidRPr="00A07F6F">
              <w:rPr>
                <w:rFonts w:ascii="Times New Roman" w:eastAsia="仿宋" w:hAnsi="Times New Roman"/>
                <w:bCs/>
                <w:sz w:val="28"/>
                <w:szCs w:val="28"/>
              </w:rPr>
              <w:t>：了解高分子材料前沿发展现状和趋势；在设计高分子材料复杂工程解决方案时，体现创新意识，考虑社会、健康、安全、法律、文化及环境等因素。</w:t>
            </w:r>
          </w:p>
        </w:tc>
        <w:tc>
          <w:tcPr>
            <w:tcW w:w="865" w:type="dxa"/>
            <w:vAlign w:val="center"/>
          </w:tcPr>
          <w:p w14:paraId="13317542" w14:textId="77777777" w:rsidR="00AC12AD" w:rsidRPr="00A07F6F" w:rsidRDefault="00AC12AD" w:rsidP="00E942D8">
            <w:pPr>
              <w:autoSpaceDE w:val="0"/>
              <w:autoSpaceDN w:val="0"/>
              <w:adjustRightInd w:val="0"/>
              <w:spacing w:line="360" w:lineRule="auto"/>
              <w:rPr>
                <w:rFonts w:ascii="Times New Roman" w:eastAsia="仿宋" w:hAnsi="Times New Roman"/>
                <w:bCs/>
                <w:sz w:val="28"/>
                <w:szCs w:val="28"/>
                <w:highlight w:val="yellow"/>
              </w:rPr>
            </w:pPr>
            <w:r w:rsidRPr="00A07F6F">
              <w:rPr>
                <w:rFonts w:ascii="Times New Roman" w:eastAsia="仿宋" w:hAnsi="Times New Roman"/>
                <w:bCs/>
                <w:sz w:val="28"/>
                <w:szCs w:val="28"/>
              </w:rPr>
              <w:t>0.7</w:t>
            </w:r>
          </w:p>
        </w:tc>
        <w:tc>
          <w:tcPr>
            <w:tcW w:w="865" w:type="dxa"/>
            <w:vAlign w:val="center"/>
          </w:tcPr>
          <w:p w14:paraId="6B6C1F0B" w14:textId="77777777" w:rsidR="00AC12AD" w:rsidRPr="00A07F6F" w:rsidRDefault="00AC12AD" w:rsidP="00E942D8">
            <w:pPr>
              <w:spacing w:line="360" w:lineRule="auto"/>
              <w:jc w:val="center"/>
              <w:rPr>
                <w:rFonts w:ascii="Times New Roman" w:eastAsia="仿宋" w:hAnsi="Times New Roman"/>
                <w:bCs/>
                <w:sz w:val="28"/>
                <w:szCs w:val="28"/>
              </w:rPr>
            </w:pPr>
            <w:r w:rsidRPr="00A07F6F">
              <w:rPr>
                <w:rFonts w:ascii="Times New Roman" w:eastAsia="仿宋" w:hAnsi="Times New Roman"/>
                <w:bCs/>
                <w:sz w:val="28"/>
                <w:szCs w:val="28"/>
              </w:rPr>
              <w:t>0.3</w:t>
            </w:r>
          </w:p>
        </w:tc>
        <w:tc>
          <w:tcPr>
            <w:tcW w:w="866" w:type="dxa"/>
            <w:vAlign w:val="center"/>
          </w:tcPr>
          <w:p w14:paraId="1C41A774" w14:textId="77777777" w:rsidR="00AC12AD" w:rsidRPr="00A07F6F" w:rsidRDefault="00AC12AD" w:rsidP="00E942D8">
            <w:pPr>
              <w:spacing w:line="360" w:lineRule="auto"/>
              <w:jc w:val="center"/>
              <w:rPr>
                <w:rFonts w:ascii="Times New Roman" w:eastAsia="仿宋" w:hAnsi="Times New Roman"/>
                <w:bCs/>
                <w:sz w:val="28"/>
                <w:szCs w:val="28"/>
                <w:highlight w:val="yellow"/>
              </w:rPr>
            </w:pPr>
          </w:p>
        </w:tc>
      </w:tr>
      <w:tr w:rsidR="00AC12AD" w:rsidRPr="00A07F6F" w14:paraId="54C0F74C" w14:textId="77777777" w:rsidTr="00AC12AD">
        <w:trPr>
          <w:trHeight w:val="1974"/>
          <w:jc w:val="center"/>
        </w:trPr>
        <w:tc>
          <w:tcPr>
            <w:tcW w:w="2031" w:type="dxa"/>
            <w:vMerge w:val="restart"/>
            <w:vAlign w:val="center"/>
          </w:tcPr>
          <w:p w14:paraId="2EFB6892" w14:textId="77777777" w:rsidR="00AC12AD" w:rsidRPr="00A07F6F" w:rsidRDefault="00AC12AD" w:rsidP="00E942D8">
            <w:pPr>
              <w:autoSpaceDE w:val="0"/>
              <w:autoSpaceDN w:val="0"/>
              <w:adjustRightInd w:val="0"/>
              <w:spacing w:line="360" w:lineRule="auto"/>
              <w:rPr>
                <w:rFonts w:ascii="Times New Roman" w:eastAsia="仿宋" w:hAnsi="Times New Roman"/>
                <w:bCs/>
                <w:sz w:val="28"/>
                <w:szCs w:val="28"/>
              </w:rPr>
            </w:pPr>
            <w:r w:rsidRPr="00A07F6F">
              <w:rPr>
                <w:rFonts w:ascii="Times New Roman" w:eastAsia="仿宋" w:hAnsi="Times New Roman"/>
                <w:bCs/>
                <w:sz w:val="28"/>
                <w:szCs w:val="28"/>
              </w:rPr>
              <w:t>毕业要求</w:t>
            </w:r>
            <w:r w:rsidRPr="00A07F6F">
              <w:rPr>
                <w:rFonts w:ascii="Times New Roman" w:eastAsia="仿宋" w:hAnsi="Times New Roman"/>
                <w:bCs/>
                <w:sz w:val="28"/>
                <w:szCs w:val="28"/>
              </w:rPr>
              <w:t>12</w:t>
            </w:r>
            <w:r w:rsidRPr="00A07F6F">
              <w:rPr>
                <w:rFonts w:ascii="Times New Roman" w:eastAsia="仿宋" w:hAnsi="Times New Roman"/>
                <w:bCs/>
                <w:sz w:val="28"/>
                <w:szCs w:val="28"/>
              </w:rPr>
              <w:t>：终身学习</w:t>
            </w:r>
          </w:p>
        </w:tc>
        <w:tc>
          <w:tcPr>
            <w:tcW w:w="3873" w:type="dxa"/>
            <w:vAlign w:val="center"/>
          </w:tcPr>
          <w:p w14:paraId="7DE767E7" w14:textId="77777777" w:rsidR="00AC12AD" w:rsidRPr="00A07F6F" w:rsidRDefault="00AC12AD" w:rsidP="00E942D8">
            <w:pPr>
              <w:autoSpaceDE w:val="0"/>
              <w:autoSpaceDN w:val="0"/>
              <w:adjustRightInd w:val="0"/>
              <w:spacing w:line="360" w:lineRule="auto"/>
              <w:rPr>
                <w:rFonts w:ascii="Times New Roman" w:eastAsia="仿宋" w:hAnsi="Times New Roman"/>
                <w:bCs/>
                <w:sz w:val="28"/>
                <w:szCs w:val="28"/>
              </w:rPr>
            </w:pPr>
            <w:r w:rsidRPr="00A07F6F">
              <w:rPr>
                <w:rFonts w:ascii="Times New Roman" w:eastAsia="仿宋" w:hAnsi="Times New Roman"/>
                <w:bCs/>
                <w:sz w:val="28"/>
                <w:szCs w:val="28"/>
              </w:rPr>
              <w:t>毕业要求</w:t>
            </w:r>
            <w:r w:rsidRPr="00A07F6F">
              <w:rPr>
                <w:rFonts w:ascii="Times New Roman" w:eastAsia="仿宋" w:hAnsi="Times New Roman"/>
                <w:bCs/>
                <w:sz w:val="28"/>
                <w:szCs w:val="28"/>
              </w:rPr>
              <w:t>12.1</w:t>
            </w:r>
            <w:r w:rsidRPr="00A07F6F">
              <w:rPr>
                <w:rFonts w:ascii="Times New Roman" w:eastAsia="仿宋" w:hAnsi="Times New Roman"/>
                <w:bCs/>
                <w:sz w:val="28"/>
                <w:szCs w:val="28"/>
              </w:rPr>
              <w:t>能够针对个人和行业发展需求，认识不断探索和学习的必要性，具备有自主和终身学习的意识</w:t>
            </w:r>
          </w:p>
        </w:tc>
        <w:tc>
          <w:tcPr>
            <w:tcW w:w="865" w:type="dxa"/>
            <w:vAlign w:val="center"/>
          </w:tcPr>
          <w:p w14:paraId="3189F1F8" w14:textId="77777777" w:rsidR="00AC12AD" w:rsidRPr="00A07F6F" w:rsidRDefault="00AC12AD" w:rsidP="00E942D8">
            <w:pPr>
              <w:autoSpaceDE w:val="0"/>
              <w:autoSpaceDN w:val="0"/>
              <w:adjustRightInd w:val="0"/>
              <w:spacing w:line="360" w:lineRule="auto"/>
              <w:rPr>
                <w:rFonts w:ascii="Times New Roman" w:eastAsia="仿宋" w:hAnsi="Times New Roman"/>
                <w:bCs/>
                <w:sz w:val="28"/>
                <w:szCs w:val="28"/>
                <w:highlight w:val="yellow"/>
              </w:rPr>
            </w:pPr>
            <w:r w:rsidRPr="00A07F6F">
              <w:rPr>
                <w:rFonts w:ascii="Times New Roman" w:eastAsia="仿宋" w:hAnsi="Times New Roman"/>
                <w:bCs/>
                <w:sz w:val="28"/>
                <w:szCs w:val="28"/>
              </w:rPr>
              <w:t>0.2</w:t>
            </w:r>
          </w:p>
        </w:tc>
        <w:tc>
          <w:tcPr>
            <w:tcW w:w="865" w:type="dxa"/>
            <w:vAlign w:val="center"/>
          </w:tcPr>
          <w:p w14:paraId="1414840C" w14:textId="77777777" w:rsidR="00AC12AD" w:rsidRPr="00A07F6F" w:rsidRDefault="00AC12AD" w:rsidP="00E942D8">
            <w:pPr>
              <w:spacing w:line="360" w:lineRule="auto"/>
              <w:jc w:val="center"/>
              <w:rPr>
                <w:rFonts w:ascii="Times New Roman" w:eastAsia="仿宋" w:hAnsi="Times New Roman"/>
                <w:bCs/>
                <w:sz w:val="28"/>
                <w:szCs w:val="28"/>
                <w:highlight w:val="yellow"/>
              </w:rPr>
            </w:pPr>
            <w:r w:rsidRPr="00A07F6F">
              <w:rPr>
                <w:rFonts w:ascii="Times New Roman" w:eastAsia="仿宋" w:hAnsi="Times New Roman"/>
                <w:bCs/>
                <w:sz w:val="28"/>
                <w:szCs w:val="28"/>
              </w:rPr>
              <w:t>0.8</w:t>
            </w:r>
          </w:p>
        </w:tc>
        <w:tc>
          <w:tcPr>
            <w:tcW w:w="866" w:type="dxa"/>
            <w:vAlign w:val="center"/>
          </w:tcPr>
          <w:p w14:paraId="3D85E578" w14:textId="77777777" w:rsidR="00AC12AD" w:rsidRPr="00A07F6F" w:rsidRDefault="00AC12AD" w:rsidP="00E942D8">
            <w:pPr>
              <w:spacing w:line="360" w:lineRule="auto"/>
              <w:jc w:val="center"/>
              <w:rPr>
                <w:rFonts w:ascii="Times New Roman" w:eastAsia="仿宋" w:hAnsi="Times New Roman"/>
                <w:bCs/>
                <w:sz w:val="28"/>
                <w:szCs w:val="28"/>
                <w:highlight w:val="yellow"/>
              </w:rPr>
            </w:pPr>
          </w:p>
        </w:tc>
      </w:tr>
      <w:tr w:rsidR="00AC12AD" w:rsidRPr="00A07F6F" w14:paraId="0D273C27" w14:textId="77777777" w:rsidTr="00AC12AD">
        <w:trPr>
          <w:trHeight w:val="658"/>
          <w:jc w:val="center"/>
        </w:trPr>
        <w:tc>
          <w:tcPr>
            <w:tcW w:w="2031" w:type="dxa"/>
            <w:vMerge/>
            <w:vAlign w:val="center"/>
          </w:tcPr>
          <w:p w14:paraId="09DBFC20" w14:textId="77777777" w:rsidR="00AC12AD" w:rsidRPr="00A07F6F" w:rsidRDefault="00AC12AD" w:rsidP="00E942D8">
            <w:pPr>
              <w:autoSpaceDE w:val="0"/>
              <w:autoSpaceDN w:val="0"/>
              <w:adjustRightInd w:val="0"/>
              <w:spacing w:line="360" w:lineRule="auto"/>
              <w:rPr>
                <w:rFonts w:ascii="Times New Roman" w:eastAsia="仿宋" w:hAnsi="Times New Roman"/>
                <w:bCs/>
                <w:sz w:val="28"/>
                <w:szCs w:val="28"/>
              </w:rPr>
            </w:pPr>
          </w:p>
        </w:tc>
        <w:tc>
          <w:tcPr>
            <w:tcW w:w="3873" w:type="dxa"/>
            <w:vAlign w:val="center"/>
          </w:tcPr>
          <w:p w14:paraId="5763FF1C" w14:textId="77777777" w:rsidR="00AC12AD" w:rsidRPr="00A07F6F" w:rsidRDefault="00AC12AD" w:rsidP="00E942D8">
            <w:pPr>
              <w:autoSpaceDE w:val="0"/>
              <w:autoSpaceDN w:val="0"/>
              <w:adjustRightInd w:val="0"/>
              <w:spacing w:line="360" w:lineRule="auto"/>
              <w:rPr>
                <w:rFonts w:ascii="Times New Roman" w:eastAsia="仿宋" w:hAnsi="Times New Roman"/>
                <w:bCs/>
                <w:sz w:val="28"/>
                <w:szCs w:val="28"/>
              </w:rPr>
            </w:pPr>
            <w:r w:rsidRPr="00A07F6F">
              <w:rPr>
                <w:rFonts w:ascii="Times New Roman" w:eastAsia="仿宋" w:hAnsi="Times New Roman"/>
                <w:bCs/>
                <w:sz w:val="28"/>
                <w:szCs w:val="28"/>
              </w:rPr>
              <w:t>毕业要求</w:t>
            </w:r>
            <w:r w:rsidRPr="00A07F6F">
              <w:rPr>
                <w:rFonts w:ascii="Times New Roman" w:eastAsia="仿宋" w:hAnsi="Times New Roman"/>
                <w:bCs/>
                <w:sz w:val="28"/>
                <w:szCs w:val="28"/>
              </w:rPr>
              <w:t xml:space="preserve">12.2 </w:t>
            </w:r>
            <w:r w:rsidRPr="00A07F6F">
              <w:rPr>
                <w:rFonts w:ascii="Times New Roman" w:eastAsia="仿宋" w:hAnsi="Times New Roman"/>
                <w:bCs/>
                <w:sz w:val="28"/>
                <w:szCs w:val="28"/>
              </w:rPr>
              <w:t>具有较强的适</w:t>
            </w:r>
            <w:r w:rsidRPr="00A07F6F">
              <w:rPr>
                <w:rFonts w:ascii="Times New Roman" w:eastAsia="仿宋" w:hAnsi="Times New Roman"/>
                <w:bCs/>
                <w:sz w:val="28"/>
                <w:szCs w:val="28"/>
              </w:rPr>
              <w:lastRenderedPageBreak/>
              <w:t>应能力，具有自主学习的能力，在工程实践中不断学习和自我评价。</w:t>
            </w:r>
          </w:p>
        </w:tc>
        <w:tc>
          <w:tcPr>
            <w:tcW w:w="865" w:type="dxa"/>
            <w:vAlign w:val="center"/>
          </w:tcPr>
          <w:p w14:paraId="323ECACF" w14:textId="77777777" w:rsidR="00AC12AD" w:rsidRPr="00A07F6F" w:rsidRDefault="00AC12AD" w:rsidP="00E942D8">
            <w:pPr>
              <w:autoSpaceDE w:val="0"/>
              <w:autoSpaceDN w:val="0"/>
              <w:adjustRightInd w:val="0"/>
              <w:spacing w:line="360" w:lineRule="auto"/>
              <w:rPr>
                <w:rFonts w:ascii="Times New Roman" w:eastAsia="仿宋" w:hAnsi="Times New Roman"/>
                <w:bCs/>
                <w:sz w:val="28"/>
                <w:szCs w:val="28"/>
                <w:highlight w:val="yellow"/>
              </w:rPr>
            </w:pPr>
            <w:r w:rsidRPr="00A07F6F">
              <w:rPr>
                <w:rFonts w:ascii="Times New Roman" w:eastAsia="仿宋" w:hAnsi="Times New Roman"/>
                <w:bCs/>
                <w:sz w:val="28"/>
                <w:szCs w:val="28"/>
              </w:rPr>
              <w:lastRenderedPageBreak/>
              <w:t>0.2</w:t>
            </w:r>
          </w:p>
        </w:tc>
        <w:tc>
          <w:tcPr>
            <w:tcW w:w="865" w:type="dxa"/>
            <w:vAlign w:val="center"/>
          </w:tcPr>
          <w:p w14:paraId="2DF747C9" w14:textId="77777777" w:rsidR="00AC12AD" w:rsidRPr="00A07F6F" w:rsidRDefault="00AC12AD" w:rsidP="00E942D8">
            <w:pPr>
              <w:spacing w:line="360" w:lineRule="auto"/>
              <w:jc w:val="center"/>
              <w:rPr>
                <w:rFonts w:ascii="Times New Roman" w:eastAsia="仿宋" w:hAnsi="Times New Roman"/>
                <w:bCs/>
                <w:sz w:val="28"/>
                <w:szCs w:val="28"/>
                <w:highlight w:val="yellow"/>
              </w:rPr>
            </w:pPr>
            <w:r w:rsidRPr="00A07F6F">
              <w:rPr>
                <w:rFonts w:ascii="Times New Roman" w:eastAsia="仿宋" w:hAnsi="Times New Roman"/>
                <w:bCs/>
                <w:sz w:val="28"/>
                <w:szCs w:val="28"/>
              </w:rPr>
              <w:t>0.8</w:t>
            </w:r>
          </w:p>
        </w:tc>
        <w:tc>
          <w:tcPr>
            <w:tcW w:w="866" w:type="dxa"/>
            <w:vAlign w:val="center"/>
          </w:tcPr>
          <w:p w14:paraId="22E3830D" w14:textId="77777777" w:rsidR="00AC12AD" w:rsidRPr="00A07F6F" w:rsidRDefault="00AC12AD" w:rsidP="00E942D8">
            <w:pPr>
              <w:spacing w:line="360" w:lineRule="auto"/>
              <w:jc w:val="center"/>
              <w:rPr>
                <w:rFonts w:ascii="Times New Roman" w:eastAsia="仿宋" w:hAnsi="Times New Roman"/>
                <w:bCs/>
                <w:sz w:val="28"/>
                <w:szCs w:val="28"/>
                <w:highlight w:val="yellow"/>
              </w:rPr>
            </w:pPr>
          </w:p>
        </w:tc>
      </w:tr>
    </w:tbl>
    <w:p w14:paraId="353B6103" w14:textId="3E60EB5F" w:rsidR="005B5B5F" w:rsidRPr="00E56836" w:rsidRDefault="00E56836" w:rsidP="00E942D8">
      <w:pPr>
        <w:numPr>
          <w:ilvl w:val="0"/>
          <w:numId w:val="1"/>
        </w:numPr>
        <w:spacing w:beforeLines="100" w:before="312" w:line="360" w:lineRule="auto"/>
        <w:rPr>
          <w:rFonts w:ascii="Times New Roman" w:eastAsia="仿宋" w:hAnsi="Times New Roman"/>
          <w:b/>
          <w:sz w:val="32"/>
          <w:szCs w:val="32"/>
        </w:rPr>
      </w:pPr>
      <w:r w:rsidRPr="00E56836">
        <w:rPr>
          <w:rFonts w:ascii="Times New Roman" w:eastAsia="仿宋" w:hAnsi="Times New Roman"/>
          <w:b/>
          <w:sz w:val="32"/>
          <w:szCs w:val="32"/>
        </w:rPr>
        <w:t>课程教学内容</w:t>
      </w:r>
    </w:p>
    <w:p w14:paraId="42057673" w14:textId="77777777" w:rsidR="005B5B5F" w:rsidRPr="00E56836" w:rsidRDefault="00E56836" w:rsidP="00E942D8">
      <w:pPr>
        <w:numPr>
          <w:ilvl w:val="0"/>
          <w:numId w:val="3"/>
        </w:numPr>
        <w:spacing w:beforeLines="50" w:before="156" w:line="360" w:lineRule="auto"/>
        <w:ind w:left="839" w:hanging="839"/>
        <w:jc w:val="center"/>
        <w:rPr>
          <w:rFonts w:ascii="Times New Roman" w:eastAsia="仿宋" w:hAnsi="Times New Roman"/>
          <w:b/>
          <w:sz w:val="24"/>
          <w:szCs w:val="24"/>
        </w:rPr>
      </w:pPr>
      <w:bookmarkStart w:id="3" w:name="OLE_LINK1"/>
      <w:bookmarkStart w:id="4" w:name="OLE_LINK2"/>
      <w:r w:rsidRPr="00E56836">
        <w:rPr>
          <w:rFonts w:ascii="Times New Roman" w:eastAsia="仿宋" w:hAnsi="Times New Roman"/>
          <w:b/>
          <w:sz w:val="24"/>
          <w:szCs w:val="24"/>
        </w:rPr>
        <w:t>高分子总论（</w:t>
      </w:r>
      <w:r w:rsidRPr="00E56836">
        <w:rPr>
          <w:rFonts w:ascii="Times New Roman" w:eastAsia="仿宋" w:hAnsi="Times New Roman"/>
          <w:b/>
          <w:sz w:val="24"/>
          <w:szCs w:val="24"/>
        </w:rPr>
        <w:t>3</w:t>
      </w:r>
      <w:r w:rsidRPr="00E56836">
        <w:rPr>
          <w:rFonts w:ascii="Times New Roman" w:eastAsia="仿宋" w:hAnsi="Times New Roman"/>
          <w:b/>
          <w:sz w:val="24"/>
          <w:szCs w:val="24"/>
        </w:rPr>
        <w:t>学时）</w:t>
      </w:r>
      <w:bookmarkEnd w:id="3"/>
      <w:bookmarkEnd w:id="4"/>
    </w:p>
    <w:p w14:paraId="669DE2C1" w14:textId="77777777" w:rsidR="005B5B5F" w:rsidRPr="00E56836" w:rsidRDefault="00E56836" w:rsidP="00E942D8">
      <w:pPr>
        <w:numPr>
          <w:ilvl w:val="0"/>
          <w:numId w:val="4"/>
        </w:numPr>
        <w:spacing w:line="360" w:lineRule="auto"/>
        <w:rPr>
          <w:rFonts w:ascii="Times New Roman" w:eastAsia="仿宋" w:hAnsi="Times New Roman"/>
          <w:sz w:val="24"/>
          <w:szCs w:val="24"/>
        </w:rPr>
      </w:pPr>
      <w:r w:rsidRPr="00E56836">
        <w:rPr>
          <w:rFonts w:ascii="Times New Roman" w:eastAsia="仿宋" w:hAnsi="Times New Roman"/>
          <w:sz w:val="24"/>
          <w:szCs w:val="24"/>
        </w:rPr>
        <w:t>介绍高分子材料的基本概念和发展过程以及对现代生活的影响。</w:t>
      </w:r>
    </w:p>
    <w:p w14:paraId="5211032B" w14:textId="77777777" w:rsidR="005B5B5F" w:rsidRPr="00E56836" w:rsidRDefault="00E56836" w:rsidP="00E942D8">
      <w:pPr>
        <w:numPr>
          <w:ilvl w:val="0"/>
          <w:numId w:val="4"/>
        </w:numPr>
        <w:spacing w:line="360" w:lineRule="auto"/>
        <w:rPr>
          <w:rFonts w:ascii="Times New Roman" w:eastAsia="仿宋" w:hAnsi="Times New Roman"/>
          <w:sz w:val="24"/>
          <w:szCs w:val="24"/>
        </w:rPr>
      </w:pPr>
      <w:r w:rsidRPr="00E56836">
        <w:rPr>
          <w:rFonts w:ascii="Times New Roman" w:eastAsia="仿宋" w:hAnsi="Times New Roman"/>
          <w:sz w:val="24"/>
          <w:szCs w:val="24"/>
        </w:rPr>
        <w:t>高分子科学与工程的学科体系</w:t>
      </w:r>
    </w:p>
    <w:p w14:paraId="71B36887" w14:textId="77777777" w:rsidR="005B5B5F" w:rsidRPr="00E56836" w:rsidRDefault="00E56836" w:rsidP="00E942D8">
      <w:pPr>
        <w:numPr>
          <w:ilvl w:val="0"/>
          <w:numId w:val="3"/>
        </w:numPr>
        <w:spacing w:line="360" w:lineRule="auto"/>
        <w:jc w:val="center"/>
        <w:rPr>
          <w:rFonts w:ascii="Times New Roman" w:eastAsia="仿宋" w:hAnsi="Times New Roman"/>
          <w:b/>
          <w:sz w:val="24"/>
          <w:szCs w:val="24"/>
        </w:rPr>
      </w:pPr>
      <w:r w:rsidRPr="00E56836">
        <w:rPr>
          <w:rFonts w:ascii="Times New Roman" w:eastAsia="仿宋" w:hAnsi="Times New Roman"/>
          <w:b/>
          <w:sz w:val="24"/>
          <w:szCs w:val="24"/>
        </w:rPr>
        <w:t>航空航天用高性能高分子材料及先进高分子材料（</w:t>
      </w:r>
      <w:r w:rsidRPr="00E56836">
        <w:rPr>
          <w:rFonts w:ascii="Times New Roman" w:eastAsia="仿宋" w:hAnsi="Times New Roman"/>
          <w:b/>
          <w:sz w:val="24"/>
          <w:szCs w:val="24"/>
        </w:rPr>
        <w:t>3</w:t>
      </w:r>
      <w:r w:rsidRPr="00E56836">
        <w:rPr>
          <w:rFonts w:ascii="Times New Roman" w:eastAsia="仿宋" w:hAnsi="Times New Roman"/>
          <w:b/>
          <w:sz w:val="24"/>
          <w:szCs w:val="24"/>
        </w:rPr>
        <w:t>学时）</w:t>
      </w:r>
    </w:p>
    <w:p w14:paraId="0ABDF011" w14:textId="77777777" w:rsidR="005B5B5F" w:rsidRPr="00E56836" w:rsidRDefault="00E56836" w:rsidP="00E942D8">
      <w:pPr>
        <w:spacing w:line="360" w:lineRule="auto"/>
        <w:rPr>
          <w:rFonts w:ascii="Times New Roman" w:eastAsia="仿宋" w:hAnsi="Times New Roman"/>
          <w:sz w:val="24"/>
          <w:szCs w:val="24"/>
        </w:rPr>
      </w:pPr>
      <w:r w:rsidRPr="00E56836">
        <w:rPr>
          <w:rFonts w:ascii="Times New Roman" w:eastAsia="仿宋" w:hAnsi="Times New Roman"/>
          <w:sz w:val="24"/>
          <w:szCs w:val="24"/>
        </w:rPr>
        <w:t>本次课程用于航空航天、军事、电子、新型能源等高科技领域的高分子材料。</w:t>
      </w:r>
    </w:p>
    <w:p w14:paraId="33AF7ABE" w14:textId="77777777" w:rsidR="005B5B5F" w:rsidRPr="00E56836" w:rsidRDefault="00E56836" w:rsidP="00E942D8">
      <w:pPr>
        <w:spacing w:line="360" w:lineRule="auto"/>
        <w:ind w:firstLineChars="900" w:firstLine="2168"/>
        <w:rPr>
          <w:rFonts w:ascii="Times New Roman" w:eastAsia="仿宋" w:hAnsi="Times New Roman"/>
          <w:b/>
          <w:sz w:val="24"/>
          <w:szCs w:val="24"/>
        </w:rPr>
      </w:pPr>
      <w:r w:rsidRPr="00E56836">
        <w:rPr>
          <w:rFonts w:ascii="Times New Roman" w:eastAsia="仿宋" w:hAnsi="Times New Roman"/>
          <w:b/>
          <w:sz w:val="24"/>
          <w:szCs w:val="24"/>
        </w:rPr>
        <w:t>第三章</w:t>
      </w:r>
      <w:r w:rsidRPr="00E56836">
        <w:rPr>
          <w:rFonts w:ascii="Times New Roman" w:eastAsia="仿宋" w:hAnsi="Times New Roman"/>
          <w:b/>
          <w:sz w:val="24"/>
          <w:szCs w:val="24"/>
        </w:rPr>
        <w:t xml:space="preserve"> </w:t>
      </w:r>
      <w:r w:rsidRPr="00E56836">
        <w:rPr>
          <w:rFonts w:ascii="Times New Roman" w:eastAsia="仿宋" w:hAnsi="Times New Roman"/>
          <w:b/>
          <w:sz w:val="24"/>
          <w:szCs w:val="24"/>
        </w:rPr>
        <w:t>先进高分子材料加工与智能制造（</w:t>
      </w:r>
      <w:r w:rsidRPr="00E56836">
        <w:rPr>
          <w:rFonts w:ascii="Times New Roman" w:eastAsia="仿宋" w:hAnsi="Times New Roman"/>
          <w:b/>
          <w:sz w:val="24"/>
          <w:szCs w:val="24"/>
        </w:rPr>
        <w:t>3</w:t>
      </w:r>
      <w:r w:rsidRPr="00E56836">
        <w:rPr>
          <w:rFonts w:ascii="Times New Roman" w:eastAsia="仿宋" w:hAnsi="Times New Roman"/>
          <w:b/>
          <w:sz w:val="24"/>
          <w:szCs w:val="24"/>
        </w:rPr>
        <w:t>学时）</w:t>
      </w:r>
    </w:p>
    <w:p w14:paraId="6E049832" w14:textId="77777777" w:rsidR="005B5B5F" w:rsidRPr="00E56836" w:rsidRDefault="00E56836" w:rsidP="00E942D8">
      <w:pPr>
        <w:pStyle w:val="af1"/>
        <w:spacing w:line="360" w:lineRule="auto"/>
        <w:ind w:firstLineChars="0" w:firstLine="0"/>
        <w:rPr>
          <w:rFonts w:ascii="Times New Roman" w:eastAsia="仿宋" w:hAnsi="Times New Roman"/>
          <w:sz w:val="24"/>
        </w:rPr>
      </w:pPr>
      <w:r w:rsidRPr="00E56836">
        <w:rPr>
          <w:rFonts w:ascii="Times New Roman" w:eastAsia="仿宋" w:hAnsi="Times New Roman"/>
          <w:sz w:val="24"/>
        </w:rPr>
        <w:t>介绍高分子材料加工工程的新技术及与信息技术结合的新的智能制造方法。</w:t>
      </w:r>
    </w:p>
    <w:p w14:paraId="414FB9D0" w14:textId="4B249DBF" w:rsidR="005B5B5F" w:rsidRPr="00E56836" w:rsidRDefault="00E56836" w:rsidP="00E942D8">
      <w:pPr>
        <w:pStyle w:val="af1"/>
        <w:spacing w:line="360" w:lineRule="auto"/>
        <w:ind w:firstLineChars="0" w:firstLine="0"/>
        <w:rPr>
          <w:rFonts w:ascii="Times New Roman" w:eastAsia="仿宋" w:hAnsi="Times New Roman"/>
          <w:b/>
          <w:sz w:val="24"/>
        </w:rPr>
      </w:pPr>
      <w:r w:rsidRPr="00E56836">
        <w:rPr>
          <w:rFonts w:ascii="Times New Roman" w:eastAsia="仿宋" w:hAnsi="Times New Roman"/>
          <w:sz w:val="24"/>
        </w:rPr>
        <w:t xml:space="preserve">                </w:t>
      </w:r>
      <w:r w:rsidRPr="00E56836">
        <w:rPr>
          <w:rFonts w:ascii="Times New Roman" w:eastAsia="仿宋" w:hAnsi="Times New Roman"/>
          <w:b/>
          <w:sz w:val="24"/>
        </w:rPr>
        <w:t xml:space="preserve">  </w:t>
      </w:r>
      <w:r w:rsidRPr="00E56836">
        <w:rPr>
          <w:rFonts w:ascii="Times New Roman" w:eastAsia="仿宋" w:hAnsi="Times New Roman"/>
          <w:b/>
          <w:sz w:val="24"/>
        </w:rPr>
        <w:t>第四章</w:t>
      </w:r>
      <w:r w:rsidRPr="00E56836">
        <w:rPr>
          <w:rFonts w:ascii="Times New Roman" w:eastAsia="仿宋" w:hAnsi="Times New Roman"/>
          <w:b/>
          <w:sz w:val="24"/>
        </w:rPr>
        <w:t xml:space="preserve"> </w:t>
      </w:r>
      <w:r w:rsidRPr="00E56836">
        <w:rPr>
          <w:rFonts w:ascii="Times New Roman" w:eastAsia="仿宋" w:hAnsi="Times New Roman"/>
          <w:b/>
          <w:sz w:val="24"/>
        </w:rPr>
        <w:t>医用高分子材料及其应用</w:t>
      </w:r>
    </w:p>
    <w:p w14:paraId="2A983FF3" w14:textId="77777777" w:rsidR="005B5B5F" w:rsidRPr="00E56836" w:rsidRDefault="00E56836" w:rsidP="00E942D8">
      <w:pPr>
        <w:pStyle w:val="af1"/>
        <w:spacing w:line="360" w:lineRule="auto"/>
        <w:ind w:firstLineChars="0" w:firstLine="0"/>
        <w:rPr>
          <w:rFonts w:ascii="Times New Roman" w:eastAsia="仿宋" w:hAnsi="Times New Roman"/>
          <w:sz w:val="24"/>
        </w:rPr>
      </w:pPr>
      <w:r w:rsidRPr="00E56836">
        <w:rPr>
          <w:rFonts w:ascii="Times New Roman" w:eastAsia="仿宋" w:hAnsi="Times New Roman"/>
          <w:sz w:val="24"/>
        </w:rPr>
        <w:t>从科学与应用的层面介绍医用高分子材料的现状与未来及对人类生活的影响。</w:t>
      </w:r>
    </w:p>
    <w:p w14:paraId="2DDA0985" w14:textId="49D3731E" w:rsidR="005B5B5F" w:rsidRPr="00E56836" w:rsidRDefault="00E56836" w:rsidP="00E942D8">
      <w:pPr>
        <w:pStyle w:val="af1"/>
        <w:spacing w:line="360" w:lineRule="auto"/>
        <w:ind w:firstLineChars="0" w:firstLine="0"/>
        <w:rPr>
          <w:rFonts w:ascii="Times New Roman" w:eastAsia="仿宋" w:hAnsi="Times New Roman"/>
          <w:b/>
          <w:sz w:val="24"/>
        </w:rPr>
      </w:pPr>
      <w:r w:rsidRPr="00E56836">
        <w:rPr>
          <w:rFonts w:ascii="Times New Roman" w:eastAsia="仿宋" w:hAnsi="Times New Roman"/>
          <w:sz w:val="24"/>
        </w:rPr>
        <w:t xml:space="preserve">              </w:t>
      </w:r>
      <w:r w:rsidRPr="00E56836">
        <w:rPr>
          <w:rFonts w:ascii="Times New Roman" w:eastAsia="仿宋" w:hAnsi="Times New Roman"/>
          <w:b/>
          <w:sz w:val="24"/>
        </w:rPr>
        <w:t xml:space="preserve">    </w:t>
      </w:r>
      <w:r w:rsidRPr="00E56836">
        <w:rPr>
          <w:rFonts w:ascii="Times New Roman" w:eastAsia="仿宋" w:hAnsi="Times New Roman"/>
          <w:b/>
          <w:sz w:val="24"/>
        </w:rPr>
        <w:t>第五章</w:t>
      </w:r>
      <w:r w:rsidRPr="00E56836">
        <w:rPr>
          <w:rFonts w:ascii="Times New Roman" w:eastAsia="仿宋" w:hAnsi="Times New Roman"/>
          <w:b/>
          <w:sz w:val="24"/>
        </w:rPr>
        <w:t xml:space="preserve"> </w:t>
      </w:r>
      <w:r w:rsidRPr="00E56836">
        <w:rPr>
          <w:rFonts w:ascii="Times New Roman" w:eastAsia="仿宋" w:hAnsi="Times New Roman"/>
          <w:b/>
          <w:sz w:val="24"/>
        </w:rPr>
        <w:t>高分子材料的未来发展</w:t>
      </w:r>
    </w:p>
    <w:p w14:paraId="20AC0EA8" w14:textId="77777777" w:rsidR="005B5B5F" w:rsidRPr="00E56836" w:rsidRDefault="00E56836" w:rsidP="00E942D8">
      <w:pPr>
        <w:pStyle w:val="af1"/>
        <w:spacing w:line="360" w:lineRule="auto"/>
        <w:ind w:firstLineChars="0" w:firstLine="0"/>
        <w:rPr>
          <w:rFonts w:ascii="Times New Roman" w:eastAsia="仿宋" w:hAnsi="Times New Roman"/>
          <w:sz w:val="24"/>
        </w:rPr>
      </w:pPr>
      <w:r w:rsidRPr="00E56836">
        <w:rPr>
          <w:rFonts w:ascii="Times New Roman" w:eastAsia="仿宋" w:hAnsi="Times New Roman"/>
          <w:sz w:val="24"/>
        </w:rPr>
        <w:t>从资源、环境、科学发展及人类生活等方面介绍高分子材料的未来发展方向，建立学生对高分子材料科学未来发展的信心。</w:t>
      </w:r>
    </w:p>
    <w:p w14:paraId="03BB069F" w14:textId="60FCE3A7" w:rsidR="005B5B5F" w:rsidRPr="00E56836" w:rsidRDefault="00E56836" w:rsidP="00E942D8">
      <w:pPr>
        <w:pStyle w:val="af1"/>
        <w:spacing w:line="360" w:lineRule="auto"/>
        <w:ind w:firstLineChars="0" w:firstLine="0"/>
        <w:jc w:val="center"/>
        <w:rPr>
          <w:rFonts w:ascii="Times New Roman" w:eastAsia="仿宋" w:hAnsi="Times New Roman"/>
          <w:b/>
          <w:sz w:val="24"/>
        </w:rPr>
      </w:pPr>
      <w:r w:rsidRPr="00E56836">
        <w:rPr>
          <w:rFonts w:ascii="Times New Roman" w:eastAsia="仿宋" w:hAnsi="Times New Roman"/>
          <w:b/>
          <w:sz w:val="24"/>
        </w:rPr>
        <w:t>第六章</w:t>
      </w:r>
      <w:r w:rsidRPr="00E56836">
        <w:rPr>
          <w:rFonts w:ascii="Times New Roman" w:eastAsia="仿宋" w:hAnsi="Times New Roman"/>
          <w:b/>
          <w:sz w:val="24"/>
        </w:rPr>
        <w:t xml:space="preserve"> </w:t>
      </w:r>
      <w:r w:rsidRPr="00E56836">
        <w:rPr>
          <w:rFonts w:ascii="Times New Roman" w:eastAsia="仿宋" w:hAnsi="Times New Roman"/>
          <w:b/>
          <w:sz w:val="24"/>
        </w:rPr>
        <w:t>培养目标、毕业要求、课程体系及学术道德、科技论文写作规范、工程伦理、安全教育等</w:t>
      </w:r>
    </w:p>
    <w:p w14:paraId="38F9AF18" w14:textId="77777777" w:rsidR="005B5B5F" w:rsidRPr="00E56836" w:rsidRDefault="00E56836" w:rsidP="00E942D8">
      <w:pPr>
        <w:spacing w:line="360" w:lineRule="auto"/>
        <w:rPr>
          <w:rFonts w:ascii="Times New Roman" w:eastAsia="仿宋" w:hAnsi="Times New Roman"/>
          <w:sz w:val="24"/>
          <w:szCs w:val="24"/>
        </w:rPr>
      </w:pPr>
      <w:r w:rsidRPr="00E56836">
        <w:rPr>
          <w:rFonts w:ascii="Times New Roman" w:eastAsia="仿宋" w:hAnsi="Times New Roman"/>
          <w:sz w:val="24"/>
          <w:szCs w:val="24"/>
        </w:rPr>
        <w:t>介绍本专业培养目标、毕业要求及课程体系及学术道德、工程伦理和安全教育等类容，培养学生正确的学习观和学术道德意识。</w:t>
      </w:r>
    </w:p>
    <w:p w14:paraId="5DBF016F" w14:textId="77777777" w:rsidR="005B5B5F" w:rsidRPr="00E56836" w:rsidRDefault="00E56836" w:rsidP="00E942D8">
      <w:pPr>
        <w:numPr>
          <w:ilvl w:val="0"/>
          <w:numId w:val="1"/>
        </w:numPr>
        <w:spacing w:beforeLines="100" w:before="312" w:line="360" w:lineRule="auto"/>
        <w:rPr>
          <w:rFonts w:ascii="Times New Roman" w:eastAsia="仿宋" w:hAnsi="Times New Roman"/>
          <w:b/>
          <w:sz w:val="32"/>
          <w:szCs w:val="32"/>
        </w:rPr>
      </w:pPr>
      <w:r w:rsidRPr="00E56836">
        <w:rPr>
          <w:rFonts w:ascii="Times New Roman" w:eastAsia="仿宋" w:hAnsi="Times New Roman"/>
          <w:b/>
          <w:sz w:val="32"/>
          <w:szCs w:val="32"/>
        </w:rPr>
        <w:t>课程目标对应的教学内容</w:t>
      </w:r>
    </w:p>
    <w:p w14:paraId="03A6F7BD" w14:textId="77777777" w:rsidR="005B5B5F" w:rsidRPr="00E56836" w:rsidRDefault="00E56836" w:rsidP="00E942D8">
      <w:pPr>
        <w:tabs>
          <w:tab w:val="left" w:pos="420"/>
        </w:tabs>
        <w:spacing w:beforeLines="100" w:before="312" w:line="360" w:lineRule="auto"/>
        <w:ind w:firstLineChars="200" w:firstLine="562"/>
        <w:rPr>
          <w:rFonts w:ascii="Times New Roman" w:eastAsia="仿宋" w:hAnsi="Times New Roman"/>
          <w:sz w:val="28"/>
          <w:szCs w:val="28"/>
        </w:rPr>
      </w:pPr>
      <w:r w:rsidRPr="009E298E">
        <w:rPr>
          <w:rFonts w:ascii="Times New Roman" w:eastAsia="仿宋" w:hAnsi="Times New Roman"/>
          <w:b/>
          <w:bCs/>
          <w:sz w:val="28"/>
          <w:szCs w:val="28"/>
        </w:rPr>
        <w:t>课程目标</w:t>
      </w:r>
      <w:r w:rsidRPr="009E298E">
        <w:rPr>
          <w:rFonts w:ascii="Times New Roman" w:eastAsia="仿宋" w:hAnsi="Times New Roman"/>
          <w:b/>
          <w:bCs/>
          <w:sz w:val="28"/>
          <w:szCs w:val="28"/>
        </w:rPr>
        <w:t>1</w:t>
      </w:r>
      <w:r w:rsidRPr="00E56836">
        <w:rPr>
          <w:rFonts w:ascii="Times New Roman" w:eastAsia="仿宋" w:hAnsi="Times New Roman"/>
          <w:sz w:val="28"/>
          <w:szCs w:val="28"/>
        </w:rPr>
        <w:t>：对应于教学内容第一章至第五章；这些内容涉及各类高分子材料应用与发展和课外拓展学习；</w:t>
      </w:r>
    </w:p>
    <w:p w14:paraId="377ABD2A" w14:textId="77777777" w:rsidR="005B5B5F" w:rsidRPr="00E56836" w:rsidRDefault="00E56836" w:rsidP="00E942D8">
      <w:pPr>
        <w:tabs>
          <w:tab w:val="left" w:pos="420"/>
        </w:tabs>
        <w:spacing w:line="360" w:lineRule="auto"/>
        <w:ind w:firstLineChars="200" w:firstLine="562"/>
        <w:rPr>
          <w:rFonts w:ascii="Times New Roman" w:eastAsia="仿宋" w:hAnsi="Times New Roman"/>
          <w:sz w:val="28"/>
          <w:szCs w:val="28"/>
        </w:rPr>
      </w:pPr>
      <w:r w:rsidRPr="009E298E">
        <w:rPr>
          <w:rFonts w:ascii="Times New Roman" w:eastAsia="仿宋" w:hAnsi="Times New Roman"/>
          <w:b/>
          <w:bCs/>
          <w:sz w:val="28"/>
          <w:szCs w:val="28"/>
        </w:rPr>
        <w:t>课程目标</w:t>
      </w:r>
      <w:r w:rsidRPr="009E298E">
        <w:rPr>
          <w:rFonts w:ascii="Times New Roman" w:eastAsia="仿宋" w:hAnsi="Times New Roman"/>
          <w:b/>
          <w:bCs/>
          <w:sz w:val="28"/>
          <w:szCs w:val="28"/>
        </w:rPr>
        <w:t>2</w:t>
      </w:r>
      <w:r w:rsidRPr="009E298E">
        <w:rPr>
          <w:rFonts w:ascii="Times New Roman" w:eastAsia="仿宋" w:hAnsi="Times New Roman"/>
          <w:b/>
          <w:bCs/>
          <w:sz w:val="28"/>
          <w:szCs w:val="28"/>
        </w:rPr>
        <w:t>：</w:t>
      </w:r>
      <w:r w:rsidRPr="00E56836">
        <w:rPr>
          <w:rFonts w:ascii="Times New Roman" w:eastAsia="仿宋" w:hAnsi="Times New Roman"/>
          <w:sz w:val="28"/>
          <w:szCs w:val="28"/>
        </w:rPr>
        <w:t>对应于课堂教学第六章以及课外拓展学习</w:t>
      </w:r>
    </w:p>
    <w:p w14:paraId="7AB7D43D" w14:textId="77777777" w:rsidR="005B5B5F" w:rsidRPr="00E56836" w:rsidRDefault="00E56836" w:rsidP="00E942D8">
      <w:pPr>
        <w:numPr>
          <w:ilvl w:val="0"/>
          <w:numId w:val="1"/>
        </w:numPr>
        <w:spacing w:beforeLines="100" w:before="312" w:line="360" w:lineRule="auto"/>
        <w:rPr>
          <w:rFonts w:ascii="Times New Roman" w:eastAsia="仿宋" w:hAnsi="Times New Roman"/>
          <w:b/>
          <w:sz w:val="32"/>
          <w:szCs w:val="32"/>
        </w:rPr>
      </w:pPr>
      <w:r w:rsidRPr="00E56836">
        <w:rPr>
          <w:rFonts w:ascii="Times New Roman" w:eastAsia="仿宋" w:hAnsi="Times New Roman"/>
          <w:b/>
          <w:sz w:val="32"/>
          <w:szCs w:val="32"/>
        </w:rPr>
        <w:lastRenderedPageBreak/>
        <w:t>考核方式及成绩评定标准</w:t>
      </w:r>
    </w:p>
    <w:p w14:paraId="79561C25" w14:textId="77777777" w:rsidR="005B5B5F" w:rsidRPr="00D94DEC" w:rsidRDefault="00E56836" w:rsidP="00E942D8">
      <w:pPr>
        <w:numPr>
          <w:ilvl w:val="0"/>
          <w:numId w:val="5"/>
        </w:numPr>
        <w:spacing w:beforeLines="50" w:before="156" w:line="360" w:lineRule="auto"/>
        <w:rPr>
          <w:rFonts w:ascii="Times New Roman" w:eastAsia="仿宋" w:hAnsi="Times New Roman"/>
          <w:bCs/>
          <w:sz w:val="30"/>
          <w:szCs w:val="30"/>
        </w:rPr>
      </w:pPr>
      <w:r w:rsidRPr="00D94DEC">
        <w:rPr>
          <w:rFonts w:ascii="Times New Roman" w:eastAsia="仿宋" w:hAnsi="Times New Roman"/>
          <w:b/>
          <w:sz w:val="30"/>
          <w:szCs w:val="30"/>
        </w:rPr>
        <w:t>课程考核方式</w:t>
      </w:r>
    </w:p>
    <w:p w14:paraId="7782BE89" w14:textId="77777777" w:rsidR="005B5B5F" w:rsidRPr="00E942D8" w:rsidRDefault="00E56836" w:rsidP="00E942D8">
      <w:pPr>
        <w:tabs>
          <w:tab w:val="left" w:pos="420"/>
        </w:tabs>
        <w:spacing w:line="360" w:lineRule="auto"/>
        <w:ind w:firstLineChars="200" w:firstLine="560"/>
        <w:rPr>
          <w:rFonts w:ascii="Times New Roman" w:eastAsia="仿宋" w:hAnsi="Times New Roman"/>
          <w:bCs/>
          <w:sz w:val="28"/>
          <w:szCs w:val="28"/>
        </w:rPr>
      </w:pPr>
      <w:r w:rsidRPr="00E942D8">
        <w:rPr>
          <w:rFonts w:ascii="Times New Roman" w:eastAsia="仿宋" w:hAnsi="Times New Roman"/>
          <w:bCs/>
          <w:sz w:val="28"/>
          <w:szCs w:val="28"/>
        </w:rPr>
        <w:t>课程考核平时训练与期末考察报告两个部分，各部分的比例分别如下：</w:t>
      </w:r>
      <w:r w:rsidRPr="00E942D8">
        <w:rPr>
          <w:rFonts w:ascii="Times New Roman" w:eastAsia="仿宋" w:hAnsi="Times New Roman"/>
          <w:bCs/>
          <w:sz w:val="28"/>
          <w:szCs w:val="28"/>
        </w:rPr>
        <w:t xml:space="preserve"> </w:t>
      </w:r>
    </w:p>
    <w:tbl>
      <w:tblPr>
        <w:tblW w:w="5123" w:type="pct"/>
        <w:tblLook w:val="04A0" w:firstRow="1" w:lastRow="0" w:firstColumn="1" w:lastColumn="0" w:noHBand="0" w:noVBand="1"/>
      </w:tblPr>
      <w:tblGrid>
        <w:gridCol w:w="779"/>
        <w:gridCol w:w="2879"/>
        <w:gridCol w:w="2746"/>
        <w:gridCol w:w="2096"/>
      </w:tblGrid>
      <w:tr w:rsidR="00E56836" w:rsidRPr="00E56836" w14:paraId="3456C19E" w14:textId="77777777">
        <w:trPr>
          <w:trHeight w:val="270"/>
        </w:trPr>
        <w:tc>
          <w:tcPr>
            <w:tcW w:w="4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47ACA" w14:textId="77777777" w:rsidR="005B5B5F" w:rsidRPr="00E56836" w:rsidRDefault="00E56836" w:rsidP="00E942D8">
            <w:pPr>
              <w:widowControl/>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序号</w:t>
            </w:r>
          </w:p>
        </w:tc>
        <w:tc>
          <w:tcPr>
            <w:tcW w:w="1693" w:type="pct"/>
            <w:tcBorders>
              <w:top w:val="single" w:sz="4" w:space="0" w:color="auto"/>
              <w:left w:val="nil"/>
              <w:bottom w:val="single" w:sz="4" w:space="0" w:color="auto"/>
              <w:right w:val="single" w:sz="4" w:space="0" w:color="auto"/>
            </w:tcBorders>
            <w:shd w:val="clear" w:color="auto" w:fill="auto"/>
            <w:noWrap/>
            <w:vAlign w:val="center"/>
          </w:tcPr>
          <w:p w14:paraId="0B777C51" w14:textId="77777777" w:rsidR="005B5B5F" w:rsidRPr="00E56836" w:rsidRDefault="00E56836" w:rsidP="00E942D8">
            <w:pPr>
              <w:widowControl/>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考核方式</w:t>
            </w:r>
          </w:p>
        </w:tc>
        <w:tc>
          <w:tcPr>
            <w:tcW w:w="1614" w:type="pct"/>
            <w:tcBorders>
              <w:top w:val="single" w:sz="4" w:space="0" w:color="auto"/>
              <w:left w:val="nil"/>
              <w:bottom w:val="single" w:sz="4" w:space="0" w:color="auto"/>
              <w:right w:val="single" w:sz="4" w:space="0" w:color="auto"/>
            </w:tcBorders>
            <w:shd w:val="clear" w:color="auto" w:fill="auto"/>
            <w:noWrap/>
            <w:vAlign w:val="center"/>
          </w:tcPr>
          <w:p w14:paraId="01E8D651" w14:textId="77777777" w:rsidR="005B5B5F" w:rsidRPr="00E56836" w:rsidRDefault="00E56836" w:rsidP="00E942D8">
            <w:pPr>
              <w:widowControl/>
              <w:spacing w:line="360" w:lineRule="auto"/>
              <w:jc w:val="center"/>
              <w:rPr>
                <w:rFonts w:ascii="Times New Roman" w:eastAsia="仿宋" w:hAnsi="Times New Roman"/>
                <w:b/>
                <w:kern w:val="0"/>
                <w:sz w:val="28"/>
                <w:szCs w:val="28"/>
              </w:rPr>
            </w:pPr>
            <w:r w:rsidRPr="00E56836">
              <w:rPr>
                <w:rFonts w:ascii="Times New Roman" w:eastAsia="仿宋" w:hAnsi="Times New Roman"/>
                <w:b/>
                <w:kern w:val="0"/>
                <w:sz w:val="28"/>
                <w:szCs w:val="28"/>
              </w:rPr>
              <w:t>所占成绩比例（</w:t>
            </w:r>
            <w:r w:rsidRPr="00E56836">
              <w:rPr>
                <w:rFonts w:ascii="Times New Roman" w:eastAsia="仿宋" w:hAnsi="Times New Roman"/>
                <w:b/>
                <w:kern w:val="0"/>
                <w:sz w:val="28"/>
                <w:szCs w:val="28"/>
              </w:rPr>
              <w:t>%</w:t>
            </w:r>
            <w:r w:rsidRPr="00E56836">
              <w:rPr>
                <w:rFonts w:ascii="Times New Roman" w:eastAsia="仿宋" w:hAnsi="Times New Roman"/>
                <w:b/>
                <w:kern w:val="0"/>
                <w:sz w:val="28"/>
                <w:szCs w:val="28"/>
              </w:rPr>
              <w:t>）</w:t>
            </w:r>
          </w:p>
        </w:tc>
        <w:tc>
          <w:tcPr>
            <w:tcW w:w="1233" w:type="pct"/>
            <w:tcBorders>
              <w:top w:val="single" w:sz="4" w:space="0" w:color="auto"/>
              <w:left w:val="nil"/>
              <w:bottom w:val="single" w:sz="4" w:space="0" w:color="auto"/>
              <w:right w:val="single" w:sz="4" w:space="0" w:color="auto"/>
            </w:tcBorders>
          </w:tcPr>
          <w:p w14:paraId="5C729F51" w14:textId="77777777" w:rsidR="005B5B5F" w:rsidRPr="00E56836" w:rsidRDefault="00E56836" w:rsidP="00E942D8">
            <w:pPr>
              <w:widowControl/>
              <w:spacing w:line="360" w:lineRule="auto"/>
              <w:jc w:val="center"/>
              <w:rPr>
                <w:rFonts w:ascii="Times New Roman" w:eastAsia="仿宋" w:hAnsi="Times New Roman"/>
                <w:b/>
                <w:kern w:val="0"/>
                <w:sz w:val="28"/>
                <w:szCs w:val="28"/>
                <w:highlight w:val="yellow"/>
              </w:rPr>
            </w:pPr>
            <w:r w:rsidRPr="00E56836">
              <w:rPr>
                <w:rFonts w:ascii="Times New Roman" w:eastAsia="仿宋" w:hAnsi="Times New Roman"/>
                <w:b/>
                <w:kern w:val="0"/>
                <w:sz w:val="28"/>
                <w:szCs w:val="28"/>
              </w:rPr>
              <w:t>对应课程目标</w:t>
            </w:r>
          </w:p>
        </w:tc>
      </w:tr>
      <w:tr w:rsidR="00E56836" w:rsidRPr="00E56836" w14:paraId="5FB5B256" w14:textId="77777777">
        <w:trPr>
          <w:trHeight w:val="558"/>
        </w:trPr>
        <w:tc>
          <w:tcPr>
            <w:tcW w:w="458" w:type="pct"/>
            <w:tcBorders>
              <w:top w:val="nil"/>
              <w:left w:val="single" w:sz="4" w:space="0" w:color="auto"/>
              <w:bottom w:val="single" w:sz="4" w:space="0" w:color="auto"/>
              <w:right w:val="single" w:sz="4" w:space="0" w:color="auto"/>
            </w:tcBorders>
            <w:shd w:val="clear" w:color="auto" w:fill="auto"/>
            <w:noWrap/>
          </w:tcPr>
          <w:p w14:paraId="7F4E970C"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1</w:t>
            </w:r>
          </w:p>
        </w:tc>
        <w:tc>
          <w:tcPr>
            <w:tcW w:w="1693" w:type="pct"/>
            <w:tcBorders>
              <w:top w:val="nil"/>
              <w:left w:val="nil"/>
              <w:bottom w:val="single" w:sz="4" w:space="0" w:color="auto"/>
              <w:right w:val="single" w:sz="4" w:space="0" w:color="auto"/>
            </w:tcBorders>
            <w:shd w:val="clear" w:color="auto" w:fill="auto"/>
            <w:noWrap/>
            <w:vAlign w:val="center"/>
          </w:tcPr>
          <w:p w14:paraId="0505A099" w14:textId="77777777" w:rsidR="005B5B5F" w:rsidRPr="00E56836" w:rsidRDefault="00E56836" w:rsidP="00E942D8">
            <w:pPr>
              <w:spacing w:line="360" w:lineRule="auto"/>
              <w:jc w:val="center"/>
              <w:rPr>
                <w:rFonts w:ascii="Times New Roman" w:eastAsia="仿宋" w:hAnsi="Times New Roman"/>
                <w:sz w:val="28"/>
                <w:szCs w:val="28"/>
                <w:highlight w:val="yellow"/>
              </w:rPr>
            </w:pPr>
            <w:r w:rsidRPr="00E56836">
              <w:rPr>
                <w:rFonts w:ascii="Times New Roman" w:eastAsia="仿宋" w:hAnsi="Times New Roman"/>
                <w:sz w:val="28"/>
                <w:szCs w:val="28"/>
              </w:rPr>
              <w:t>平时训练</w:t>
            </w:r>
          </w:p>
        </w:tc>
        <w:tc>
          <w:tcPr>
            <w:tcW w:w="1614" w:type="pct"/>
            <w:tcBorders>
              <w:top w:val="nil"/>
              <w:left w:val="nil"/>
              <w:bottom w:val="single" w:sz="4" w:space="0" w:color="auto"/>
              <w:right w:val="single" w:sz="4" w:space="0" w:color="auto"/>
            </w:tcBorders>
            <w:shd w:val="clear" w:color="auto" w:fill="auto"/>
            <w:noWrap/>
            <w:vAlign w:val="center"/>
          </w:tcPr>
          <w:p w14:paraId="43EEBD29" w14:textId="77777777" w:rsidR="005B5B5F" w:rsidRPr="00E56836" w:rsidRDefault="00E56836" w:rsidP="00E942D8">
            <w:pPr>
              <w:widowControl/>
              <w:spacing w:line="360" w:lineRule="auto"/>
              <w:jc w:val="center"/>
              <w:rPr>
                <w:rFonts w:ascii="Times New Roman" w:eastAsia="仿宋" w:hAnsi="Times New Roman"/>
                <w:kern w:val="0"/>
                <w:sz w:val="28"/>
                <w:szCs w:val="28"/>
                <w:highlight w:val="yellow"/>
              </w:rPr>
            </w:pPr>
            <w:r w:rsidRPr="00E56836">
              <w:rPr>
                <w:rFonts w:ascii="Times New Roman" w:eastAsia="仿宋" w:hAnsi="Times New Roman"/>
                <w:kern w:val="0"/>
                <w:sz w:val="28"/>
                <w:szCs w:val="28"/>
              </w:rPr>
              <w:t>60</w:t>
            </w:r>
          </w:p>
        </w:tc>
        <w:tc>
          <w:tcPr>
            <w:tcW w:w="1233" w:type="pct"/>
            <w:tcBorders>
              <w:top w:val="nil"/>
              <w:left w:val="nil"/>
              <w:bottom w:val="single" w:sz="4" w:space="0" w:color="auto"/>
              <w:right w:val="single" w:sz="4" w:space="0" w:color="auto"/>
            </w:tcBorders>
          </w:tcPr>
          <w:p w14:paraId="38DBB4D9" w14:textId="77777777" w:rsidR="005B5B5F" w:rsidRPr="00E56836" w:rsidRDefault="00E56836" w:rsidP="00E942D8">
            <w:pPr>
              <w:widowControl/>
              <w:spacing w:line="360" w:lineRule="auto"/>
              <w:jc w:val="left"/>
              <w:rPr>
                <w:rFonts w:ascii="Times New Roman" w:eastAsia="仿宋" w:hAnsi="Times New Roman"/>
                <w:kern w:val="0"/>
                <w:sz w:val="28"/>
                <w:szCs w:val="28"/>
                <w:highlight w:val="yellow"/>
              </w:rPr>
            </w:pPr>
            <w:r w:rsidRPr="00E56836">
              <w:rPr>
                <w:rFonts w:ascii="Times New Roman" w:eastAsia="仿宋" w:hAnsi="Times New Roman"/>
                <w:kern w:val="0"/>
                <w:sz w:val="28"/>
                <w:szCs w:val="28"/>
              </w:rPr>
              <w:t>对应于课程目标</w:t>
            </w:r>
            <w:r w:rsidRPr="00E56836">
              <w:rPr>
                <w:rFonts w:ascii="Times New Roman" w:eastAsia="仿宋" w:hAnsi="Times New Roman"/>
                <w:kern w:val="0"/>
                <w:sz w:val="28"/>
                <w:szCs w:val="28"/>
              </w:rPr>
              <w:t>1</w:t>
            </w:r>
            <w:r w:rsidRPr="00E56836">
              <w:rPr>
                <w:rFonts w:ascii="Times New Roman" w:eastAsia="仿宋" w:hAnsi="Times New Roman"/>
                <w:kern w:val="0"/>
                <w:sz w:val="28"/>
                <w:szCs w:val="28"/>
              </w:rPr>
              <w:t>和</w:t>
            </w:r>
            <w:r w:rsidRPr="00E56836">
              <w:rPr>
                <w:rFonts w:ascii="Times New Roman" w:eastAsia="仿宋" w:hAnsi="Times New Roman"/>
                <w:kern w:val="0"/>
                <w:sz w:val="28"/>
                <w:szCs w:val="28"/>
              </w:rPr>
              <w:t>2</w:t>
            </w:r>
          </w:p>
        </w:tc>
      </w:tr>
      <w:tr w:rsidR="00E56836" w:rsidRPr="00E56836" w14:paraId="496A84A2" w14:textId="77777777">
        <w:trPr>
          <w:trHeight w:val="558"/>
        </w:trPr>
        <w:tc>
          <w:tcPr>
            <w:tcW w:w="458" w:type="pct"/>
            <w:tcBorders>
              <w:top w:val="single" w:sz="4" w:space="0" w:color="auto"/>
              <w:left w:val="single" w:sz="4" w:space="0" w:color="auto"/>
              <w:bottom w:val="single" w:sz="4" w:space="0" w:color="auto"/>
              <w:right w:val="single" w:sz="4" w:space="0" w:color="auto"/>
            </w:tcBorders>
            <w:shd w:val="clear" w:color="auto" w:fill="auto"/>
            <w:noWrap/>
          </w:tcPr>
          <w:p w14:paraId="58876E59" w14:textId="77777777" w:rsidR="005B5B5F" w:rsidRPr="00E56836" w:rsidRDefault="00E56836" w:rsidP="00E942D8">
            <w:pPr>
              <w:spacing w:line="360" w:lineRule="auto"/>
              <w:jc w:val="center"/>
              <w:rPr>
                <w:rFonts w:ascii="Times New Roman" w:eastAsia="仿宋" w:hAnsi="Times New Roman"/>
                <w:sz w:val="28"/>
                <w:szCs w:val="28"/>
              </w:rPr>
            </w:pPr>
            <w:r w:rsidRPr="00E56836">
              <w:rPr>
                <w:rFonts w:ascii="Times New Roman" w:eastAsia="仿宋" w:hAnsi="Times New Roman"/>
                <w:sz w:val="28"/>
                <w:szCs w:val="28"/>
              </w:rPr>
              <w:t>2</w:t>
            </w:r>
          </w:p>
        </w:tc>
        <w:tc>
          <w:tcPr>
            <w:tcW w:w="1693" w:type="pct"/>
            <w:tcBorders>
              <w:top w:val="single" w:sz="4" w:space="0" w:color="auto"/>
              <w:left w:val="nil"/>
              <w:bottom w:val="single" w:sz="4" w:space="0" w:color="auto"/>
              <w:right w:val="single" w:sz="4" w:space="0" w:color="auto"/>
            </w:tcBorders>
            <w:shd w:val="clear" w:color="auto" w:fill="auto"/>
            <w:noWrap/>
            <w:vAlign w:val="center"/>
          </w:tcPr>
          <w:p w14:paraId="5EA135C1" w14:textId="77777777" w:rsidR="005B5B5F" w:rsidRPr="00E56836" w:rsidRDefault="00E56836" w:rsidP="00E942D8">
            <w:pPr>
              <w:spacing w:line="360" w:lineRule="auto"/>
              <w:jc w:val="center"/>
              <w:rPr>
                <w:rFonts w:ascii="Times New Roman" w:eastAsia="仿宋" w:hAnsi="Times New Roman"/>
                <w:sz w:val="28"/>
                <w:szCs w:val="28"/>
                <w:highlight w:val="yellow"/>
              </w:rPr>
            </w:pPr>
            <w:r w:rsidRPr="00E56836">
              <w:rPr>
                <w:rFonts w:ascii="Times New Roman" w:eastAsia="仿宋" w:hAnsi="Times New Roman"/>
                <w:sz w:val="28"/>
                <w:szCs w:val="28"/>
              </w:rPr>
              <w:t>期末考察报告</w:t>
            </w:r>
          </w:p>
        </w:tc>
        <w:tc>
          <w:tcPr>
            <w:tcW w:w="1614" w:type="pct"/>
            <w:tcBorders>
              <w:top w:val="single" w:sz="4" w:space="0" w:color="auto"/>
              <w:left w:val="nil"/>
              <w:bottom w:val="single" w:sz="4" w:space="0" w:color="auto"/>
              <w:right w:val="single" w:sz="4" w:space="0" w:color="auto"/>
            </w:tcBorders>
            <w:shd w:val="clear" w:color="auto" w:fill="auto"/>
            <w:noWrap/>
            <w:vAlign w:val="center"/>
          </w:tcPr>
          <w:p w14:paraId="69981CC1" w14:textId="77777777" w:rsidR="005B5B5F" w:rsidRPr="00E56836" w:rsidRDefault="00E56836" w:rsidP="00E942D8">
            <w:pPr>
              <w:widowControl/>
              <w:spacing w:line="360" w:lineRule="auto"/>
              <w:jc w:val="center"/>
              <w:rPr>
                <w:rFonts w:ascii="Times New Roman" w:eastAsia="仿宋" w:hAnsi="Times New Roman"/>
                <w:kern w:val="0"/>
                <w:sz w:val="28"/>
                <w:szCs w:val="28"/>
                <w:highlight w:val="yellow"/>
              </w:rPr>
            </w:pPr>
            <w:r w:rsidRPr="00E56836">
              <w:rPr>
                <w:rFonts w:ascii="Times New Roman" w:eastAsia="仿宋" w:hAnsi="Times New Roman"/>
                <w:kern w:val="0"/>
                <w:sz w:val="28"/>
                <w:szCs w:val="28"/>
              </w:rPr>
              <w:t>40</w:t>
            </w:r>
          </w:p>
        </w:tc>
        <w:tc>
          <w:tcPr>
            <w:tcW w:w="1233" w:type="pct"/>
            <w:tcBorders>
              <w:top w:val="single" w:sz="4" w:space="0" w:color="auto"/>
              <w:left w:val="nil"/>
              <w:bottom w:val="single" w:sz="4" w:space="0" w:color="auto"/>
              <w:right w:val="single" w:sz="4" w:space="0" w:color="auto"/>
            </w:tcBorders>
          </w:tcPr>
          <w:p w14:paraId="0B940AAF" w14:textId="77777777" w:rsidR="005B5B5F" w:rsidRPr="00E56836" w:rsidRDefault="00E56836" w:rsidP="00E942D8">
            <w:pPr>
              <w:widowControl/>
              <w:spacing w:line="360" w:lineRule="auto"/>
              <w:jc w:val="left"/>
              <w:rPr>
                <w:rFonts w:ascii="Times New Roman" w:eastAsia="仿宋" w:hAnsi="Times New Roman"/>
                <w:kern w:val="0"/>
                <w:sz w:val="28"/>
                <w:szCs w:val="28"/>
                <w:highlight w:val="yellow"/>
              </w:rPr>
            </w:pPr>
            <w:r w:rsidRPr="00E56836">
              <w:rPr>
                <w:rFonts w:ascii="Times New Roman" w:eastAsia="仿宋" w:hAnsi="Times New Roman"/>
                <w:kern w:val="0"/>
                <w:sz w:val="28"/>
                <w:szCs w:val="28"/>
              </w:rPr>
              <w:t>对应于课程目标</w:t>
            </w:r>
            <w:r w:rsidRPr="00E56836">
              <w:rPr>
                <w:rFonts w:ascii="Times New Roman" w:eastAsia="仿宋" w:hAnsi="Times New Roman"/>
                <w:kern w:val="0"/>
                <w:sz w:val="28"/>
                <w:szCs w:val="28"/>
              </w:rPr>
              <w:t>1</w:t>
            </w:r>
            <w:r w:rsidRPr="00E56836">
              <w:rPr>
                <w:rFonts w:ascii="Times New Roman" w:eastAsia="仿宋" w:hAnsi="Times New Roman"/>
                <w:kern w:val="0"/>
                <w:sz w:val="28"/>
                <w:szCs w:val="28"/>
              </w:rPr>
              <w:t>和</w:t>
            </w:r>
            <w:r w:rsidRPr="00E56836">
              <w:rPr>
                <w:rFonts w:ascii="Times New Roman" w:eastAsia="仿宋" w:hAnsi="Times New Roman"/>
                <w:kern w:val="0"/>
                <w:sz w:val="28"/>
                <w:szCs w:val="28"/>
              </w:rPr>
              <w:t>2</w:t>
            </w:r>
          </w:p>
        </w:tc>
      </w:tr>
    </w:tbl>
    <w:p w14:paraId="166F2960" w14:textId="77777777" w:rsidR="005B5B5F" w:rsidRPr="00D94DEC" w:rsidRDefault="00E56836" w:rsidP="00E942D8">
      <w:pPr>
        <w:numPr>
          <w:ilvl w:val="0"/>
          <w:numId w:val="5"/>
        </w:numPr>
        <w:spacing w:beforeLines="50" w:before="156" w:line="360" w:lineRule="auto"/>
        <w:rPr>
          <w:rFonts w:ascii="Times New Roman" w:eastAsia="仿宋" w:hAnsi="Times New Roman"/>
          <w:bCs/>
          <w:sz w:val="30"/>
          <w:szCs w:val="30"/>
        </w:rPr>
      </w:pPr>
      <w:r w:rsidRPr="00D94DEC">
        <w:rPr>
          <w:rFonts w:ascii="Times New Roman" w:eastAsia="仿宋" w:hAnsi="Times New Roman"/>
          <w:b/>
          <w:sz w:val="30"/>
          <w:szCs w:val="30"/>
        </w:rPr>
        <w:t>评分标准</w:t>
      </w:r>
    </w:p>
    <w:p w14:paraId="4192F847" w14:textId="77777777" w:rsidR="005B5B5F" w:rsidRPr="00E942D8" w:rsidRDefault="00E56836" w:rsidP="00E942D8">
      <w:pPr>
        <w:spacing w:beforeLines="50" w:before="156" w:line="360" w:lineRule="auto"/>
        <w:ind w:firstLineChars="200" w:firstLine="560"/>
        <w:rPr>
          <w:rFonts w:ascii="Times New Roman" w:eastAsia="仿宋" w:hAnsi="Times New Roman"/>
          <w:bCs/>
          <w:sz w:val="28"/>
          <w:szCs w:val="28"/>
        </w:rPr>
      </w:pPr>
      <w:r w:rsidRPr="00E942D8">
        <w:rPr>
          <w:rFonts w:ascii="Times New Roman" w:eastAsia="仿宋" w:hAnsi="Times New Roman"/>
          <w:bCs/>
          <w:sz w:val="28"/>
          <w:szCs w:val="28"/>
        </w:rPr>
        <w:t>各项成绩构成评分标准如下：</w:t>
      </w:r>
    </w:p>
    <w:p w14:paraId="3E4BA2AC" w14:textId="77777777" w:rsidR="005B5B5F" w:rsidRPr="00E56836" w:rsidRDefault="00E56836" w:rsidP="00E942D8">
      <w:pPr>
        <w:pStyle w:val="af1"/>
        <w:numPr>
          <w:ilvl w:val="0"/>
          <w:numId w:val="6"/>
        </w:numPr>
        <w:adjustRightInd w:val="0"/>
        <w:snapToGrid w:val="0"/>
        <w:spacing w:line="360" w:lineRule="auto"/>
        <w:ind w:left="0" w:firstLineChars="0" w:firstLine="0"/>
        <w:rPr>
          <w:rFonts w:ascii="Times New Roman" w:eastAsia="仿宋" w:hAnsi="Times New Roman"/>
          <w:sz w:val="28"/>
          <w:szCs w:val="28"/>
        </w:rPr>
      </w:pPr>
      <w:r w:rsidRPr="00E56836">
        <w:rPr>
          <w:rFonts w:ascii="Times New Roman" w:eastAsia="仿宋" w:hAnsi="Times New Roman"/>
          <w:sz w:val="28"/>
          <w:szCs w:val="28"/>
        </w:rPr>
        <w:t>平时作业评分标准：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2"/>
        <w:gridCol w:w="2394"/>
      </w:tblGrid>
      <w:tr w:rsidR="00E56836" w:rsidRPr="00E56836" w14:paraId="44F23B1F" w14:textId="77777777">
        <w:tc>
          <w:tcPr>
            <w:tcW w:w="3557" w:type="pct"/>
            <w:shd w:val="clear" w:color="auto" w:fill="auto"/>
            <w:vAlign w:val="center"/>
          </w:tcPr>
          <w:p w14:paraId="76AC6305" w14:textId="77777777" w:rsidR="005B5B5F" w:rsidRPr="00E56836" w:rsidRDefault="00E56836" w:rsidP="00E942D8">
            <w:pPr>
              <w:pStyle w:val="af1"/>
              <w:adjustRightInd w:val="0"/>
              <w:snapToGrid w:val="0"/>
              <w:spacing w:line="360" w:lineRule="auto"/>
              <w:ind w:firstLineChars="0" w:firstLine="0"/>
              <w:jc w:val="center"/>
              <w:rPr>
                <w:rFonts w:ascii="Times New Roman" w:eastAsia="仿宋" w:hAnsi="Times New Roman"/>
                <w:b/>
                <w:kern w:val="0"/>
                <w:sz w:val="28"/>
                <w:szCs w:val="28"/>
              </w:rPr>
            </w:pPr>
            <w:r w:rsidRPr="00E56836">
              <w:rPr>
                <w:rFonts w:ascii="Times New Roman" w:eastAsia="仿宋" w:hAnsi="Times New Roman"/>
                <w:b/>
                <w:kern w:val="0"/>
                <w:sz w:val="28"/>
                <w:szCs w:val="28"/>
              </w:rPr>
              <w:t>标准描述</w:t>
            </w:r>
          </w:p>
        </w:tc>
        <w:tc>
          <w:tcPr>
            <w:tcW w:w="1443" w:type="pct"/>
            <w:shd w:val="clear" w:color="auto" w:fill="auto"/>
            <w:vAlign w:val="center"/>
          </w:tcPr>
          <w:p w14:paraId="4E5F9C0B" w14:textId="77777777" w:rsidR="005B5B5F" w:rsidRPr="00E56836" w:rsidRDefault="00E56836" w:rsidP="00E942D8">
            <w:pPr>
              <w:pStyle w:val="af1"/>
              <w:adjustRightInd w:val="0"/>
              <w:snapToGrid w:val="0"/>
              <w:spacing w:line="360" w:lineRule="auto"/>
              <w:ind w:firstLineChars="0" w:firstLine="0"/>
              <w:jc w:val="center"/>
              <w:rPr>
                <w:rFonts w:ascii="Times New Roman" w:eastAsia="仿宋" w:hAnsi="Times New Roman"/>
                <w:b/>
                <w:kern w:val="0"/>
                <w:sz w:val="28"/>
                <w:szCs w:val="28"/>
              </w:rPr>
            </w:pPr>
            <w:r w:rsidRPr="00E56836">
              <w:rPr>
                <w:rFonts w:ascii="Times New Roman" w:eastAsia="仿宋" w:hAnsi="Times New Roman"/>
                <w:b/>
                <w:kern w:val="0"/>
                <w:sz w:val="28"/>
                <w:szCs w:val="28"/>
              </w:rPr>
              <w:t>得分</w:t>
            </w:r>
          </w:p>
        </w:tc>
      </w:tr>
      <w:tr w:rsidR="00E56836" w:rsidRPr="00E56836" w14:paraId="2B593025" w14:textId="77777777">
        <w:tc>
          <w:tcPr>
            <w:tcW w:w="3557" w:type="pct"/>
            <w:shd w:val="clear" w:color="auto" w:fill="auto"/>
            <w:vAlign w:val="center"/>
          </w:tcPr>
          <w:p w14:paraId="1BD2E809" w14:textId="77777777" w:rsidR="005B5B5F" w:rsidRPr="00E56836" w:rsidRDefault="00E56836" w:rsidP="00E942D8">
            <w:pPr>
              <w:pStyle w:val="af1"/>
              <w:adjustRightInd w:val="0"/>
              <w:snapToGrid w:val="0"/>
              <w:spacing w:line="360" w:lineRule="auto"/>
              <w:ind w:firstLineChars="0" w:firstLine="0"/>
              <w:jc w:val="center"/>
              <w:rPr>
                <w:rFonts w:ascii="Times New Roman" w:eastAsia="仿宋" w:hAnsi="Times New Roman"/>
                <w:kern w:val="0"/>
                <w:sz w:val="28"/>
                <w:szCs w:val="28"/>
                <w:highlight w:val="yellow"/>
              </w:rPr>
            </w:pPr>
            <w:r w:rsidRPr="00E56836">
              <w:rPr>
                <w:rFonts w:ascii="Times New Roman" w:eastAsia="仿宋" w:hAnsi="Times New Roman"/>
                <w:kern w:val="0"/>
                <w:sz w:val="28"/>
                <w:szCs w:val="28"/>
              </w:rPr>
              <w:t>对课堂老师所讲知识全面，报告书写认真，文献收集全面，能表现出对专业学习的激情观点阐述准确，学习目标明确，人生观积极向上</w:t>
            </w:r>
          </w:p>
        </w:tc>
        <w:tc>
          <w:tcPr>
            <w:tcW w:w="1443" w:type="pct"/>
            <w:shd w:val="clear" w:color="auto" w:fill="auto"/>
            <w:vAlign w:val="center"/>
          </w:tcPr>
          <w:p w14:paraId="051C5799" w14:textId="77777777" w:rsidR="005B5B5F" w:rsidRPr="00E56836" w:rsidRDefault="00E56836" w:rsidP="00E942D8">
            <w:pPr>
              <w:pStyle w:val="af1"/>
              <w:adjustRightInd w:val="0"/>
              <w:snapToGrid w:val="0"/>
              <w:spacing w:line="360" w:lineRule="auto"/>
              <w:ind w:firstLineChars="0" w:firstLine="0"/>
              <w:jc w:val="center"/>
              <w:rPr>
                <w:rFonts w:ascii="Times New Roman" w:eastAsia="仿宋" w:hAnsi="Times New Roman"/>
                <w:kern w:val="0"/>
                <w:sz w:val="28"/>
                <w:szCs w:val="28"/>
              </w:rPr>
            </w:pPr>
            <w:r w:rsidRPr="00E56836">
              <w:rPr>
                <w:rFonts w:ascii="Times New Roman" w:eastAsia="仿宋" w:hAnsi="Times New Roman"/>
                <w:kern w:val="0"/>
                <w:sz w:val="28"/>
                <w:szCs w:val="28"/>
              </w:rPr>
              <w:t>100~90</w:t>
            </w:r>
            <w:r w:rsidRPr="00E56836">
              <w:rPr>
                <w:rFonts w:ascii="Times New Roman" w:eastAsia="仿宋" w:hAnsi="Times New Roman"/>
                <w:kern w:val="0"/>
                <w:sz w:val="28"/>
                <w:szCs w:val="28"/>
              </w:rPr>
              <w:t>（优）</w:t>
            </w:r>
          </w:p>
        </w:tc>
      </w:tr>
      <w:tr w:rsidR="00E56836" w:rsidRPr="00E56836" w14:paraId="0DCE4FA8" w14:textId="77777777">
        <w:tc>
          <w:tcPr>
            <w:tcW w:w="3557" w:type="pct"/>
            <w:shd w:val="clear" w:color="auto" w:fill="auto"/>
            <w:vAlign w:val="center"/>
          </w:tcPr>
          <w:p w14:paraId="1798D1B0" w14:textId="77777777" w:rsidR="005B5B5F" w:rsidRPr="00E56836" w:rsidRDefault="00E56836" w:rsidP="00E942D8">
            <w:pPr>
              <w:pStyle w:val="af1"/>
              <w:adjustRightInd w:val="0"/>
              <w:snapToGrid w:val="0"/>
              <w:spacing w:line="360" w:lineRule="auto"/>
              <w:ind w:firstLineChars="0" w:firstLine="0"/>
              <w:rPr>
                <w:rFonts w:ascii="Times New Roman" w:eastAsia="仿宋" w:hAnsi="Times New Roman"/>
                <w:kern w:val="0"/>
                <w:sz w:val="28"/>
                <w:szCs w:val="28"/>
                <w:highlight w:val="yellow"/>
              </w:rPr>
            </w:pPr>
            <w:r w:rsidRPr="00E56836">
              <w:rPr>
                <w:rFonts w:ascii="Times New Roman" w:eastAsia="仿宋" w:hAnsi="Times New Roman"/>
                <w:kern w:val="0"/>
                <w:sz w:val="28"/>
                <w:szCs w:val="28"/>
              </w:rPr>
              <w:t>对老师所讲课堂内容掌握比较全面，报告写作认真，表现出对专业学习的热情。能够表现出积极向上的人生观和学习观。</w:t>
            </w:r>
          </w:p>
        </w:tc>
        <w:tc>
          <w:tcPr>
            <w:tcW w:w="1443" w:type="pct"/>
            <w:shd w:val="clear" w:color="auto" w:fill="auto"/>
            <w:vAlign w:val="center"/>
          </w:tcPr>
          <w:p w14:paraId="5CB10309" w14:textId="77777777" w:rsidR="005B5B5F" w:rsidRPr="00E56836" w:rsidRDefault="00E56836" w:rsidP="00E942D8">
            <w:pPr>
              <w:pStyle w:val="af1"/>
              <w:adjustRightInd w:val="0"/>
              <w:snapToGrid w:val="0"/>
              <w:spacing w:line="360" w:lineRule="auto"/>
              <w:ind w:firstLineChars="0" w:firstLine="0"/>
              <w:jc w:val="center"/>
              <w:rPr>
                <w:rFonts w:ascii="Times New Roman" w:eastAsia="仿宋" w:hAnsi="Times New Roman"/>
                <w:kern w:val="0"/>
                <w:sz w:val="28"/>
                <w:szCs w:val="28"/>
              </w:rPr>
            </w:pPr>
            <w:r w:rsidRPr="00E56836">
              <w:rPr>
                <w:rFonts w:ascii="Times New Roman" w:eastAsia="仿宋" w:hAnsi="Times New Roman"/>
                <w:kern w:val="0"/>
                <w:sz w:val="28"/>
                <w:szCs w:val="28"/>
              </w:rPr>
              <w:t>89~80</w:t>
            </w:r>
            <w:r w:rsidRPr="00E56836">
              <w:rPr>
                <w:rFonts w:ascii="Times New Roman" w:eastAsia="仿宋" w:hAnsi="Times New Roman"/>
                <w:kern w:val="0"/>
                <w:sz w:val="28"/>
                <w:szCs w:val="28"/>
              </w:rPr>
              <w:t>（良）</w:t>
            </w:r>
          </w:p>
        </w:tc>
      </w:tr>
      <w:tr w:rsidR="00E56836" w:rsidRPr="00E56836" w14:paraId="1E3DBD27" w14:textId="77777777">
        <w:tc>
          <w:tcPr>
            <w:tcW w:w="3557" w:type="pct"/>
            <w:shd w:val="clear" w:color="auto" w:fill="auto"/>
            <w:vAlign w:val="center"/>
          </w:tcPr>
          <w:p w14:paraId="3ED29C46" w14:textId="77777777" w:rsidR="005B5B5F" w:rsidRPr="00E56836" w:rsidRDefault="00E56836" w:rsidP="00E942D8">
            <w:pPr>
              <w:pStyle w:val="af1"/>
              <w:adjustRightInd w:val="0"/>
              <w:snapToGrid w:val="0"/>
              <w:spacing w:line="360" w:lineRule="auto"/>
              <w:ind w:firstLineChars="0" w:firstLine="0"/>
              <w:jc w:val="center"/>
              <w:rPr>
                <w:rFonts w:ascii="Times New Roman" w:eastAsia="仿宋" w:hAnsi="Times New Roman"/>
                <w:kern w:val="0"/>
                <w:sz w:val="28"/>
                <w:szCs w:val="28"/>
                <w:highlight w:val="yellow"/>
              </w:rPr>
            </w:pPr>
            <w:r w:rsidRPr="00E56836">
              <w:rPr>
                <w:rFonts w:ascii="Times New Roman" w:eastAsia="仿宋" w:hAnsi="Times New Roman"/>
                <w:kern w:val="0"/>
                <w:sz w:val="28"/>
                <w:szCs w:val="28"/>
              </w:rPr>
              <w:t>学习态度比较好，报告写作比较认真，有积极向上的人生态度和学习精神。</w:t>
            </w:r>
          </w:p>
        </w:tc>
        <w:tc>
          <w:tcPr>
            <w:tcW w:w="1443" w:type="pct"/>
            <w:shd w:val="clear" w:color="auto" w:fill="auto"/>
            <w:vAlign w:val="center"/>
          </w:tcPr>
          <w:p w14:paraId="30C204C5" w14:textId="77777777" w:rsidR="005B5B5F" w:rsidRPr="00E56836" w:rsidRDefault="00E56836" w:rsidP="00E942D8">
            <w:pPr>
              <w:pStyle w:val="af1"/>
              <w:adjustRightInd w:val="0"/>
              <w:snapToGrid w:val="0"/>
              <w:spacing w:line="360" w:lineRule="auto"/>
              <w:ind w:firstLineChars="0" w:firstLine="0"/>
              <w:jc w:val="center"/>
              <w:rPr>
                <w:rFonts w:ascii="Times New Roman" w:eastAsia="仿宋" w:hAnsi="Times New Roman"/>
                <w:kern w:val="0"/>
                <w:sz w:val="28"/>
                <w:szCs w:val="28"/>
              </w:rPr>
            </w:pPr>
            <w:r w:rsidRPr="00E56836">
              <w:rPr>
                <w:rFonts w:ascii="Times New Roman" w:eastAsia="仿宋" w:hAnsi="Times New Roman"/>
                <w:kern w:val="0"/>
                <w:sz w:val="28"/>
                <w:szCs w:val="28"/>
              </w:rPr>
              <w:t>79~70</w:t>
            </w:r>
            <w:r w:rsidRPr="00E56836">
              <w:rPr>
                <w:rFonts w:ascii="Times New Roman" w:eastAsia="仿宋" w:hAnsi="Times New Roman"/>
                <w:kern w:val="0"/>
                <w:sz w:val="28"/>
                <w:szCs w:val="28"/>
              </w:rPr>
              <w:t>（中）</w:t>
            </w:r>
          </w:p>
        </w:tc>
      </w:tr>
      <w:tr w:rsidR="00E56836" w:rsidRPr="00E56836" w14:paraId="05BA906A" w14:textId="77777777">
        <w:tc>
          <w:tcPr>
            <w:tcW w:w="3557" w:type="pct"/>
            <w:shd w:val="clear" w:color="auto" w:fill="auto"/>
            <w:vAlign w:val="center"/>
          </w:tcPr>
          <w:p w14:paraId="418E54DD" w14:textId="77777777" w:rsidR="005B5B5F" w:rsidRPr="00E56836" w:rsidRDefault="00E56836" w:rsidP="00E942D8">
            <w:pPr>
              <w:pStyle w:val="af1"/>
              <w:adjustRightInd w:val="0"/>
              <w:snapToGrid w:val="0"/>
              <w:spacing w:line="360" w:lineRule="auto"/>
              <w:ind w:firstLineChars="0" w:firstLine="0"/>
              <w:jc w:val="center"/>
              <w:rPr>
                <w:rFonts w:ascii="Times New Roman" w:eastAsia="仿宋" w:hAnsi="Times New Roman"/>
                <w:kern w:val="0"/>
                <w:sz w:val="28"/>
                <w:szCs w:val="28"/>
                <w:highlight w:val="yellow"/>
              </w:rPr>
            </w:pPr>
            <w:r w:rsidRPr="00E56836">
              <w:rPr>
                <w:rFonts w:ascii="Times New Roman" w:eastAsia="仿宋" w:hAnsi="Times New Roman"/>
                <w:kern w:val="0"/>
                <w:sz w:val="28"/>
                <w:szCs w:val="28"/>
              </w:rPr>
              <w:t>对课堂老师所讲述的内容有一定的理解，报告</w:t>
            </w:r>
            <w:r w:rsidRPr="00E56836">
              <w:rPr>
                <w:rFonts w:ascii="Times New Roman" w:eastAsia="仿宋" w:hAnsi="Times New Roman"/>
                <w:kern w:val="0"/>
                <w:sz w:val="28"/>
                <w:szCs w:val="28"/>
              </w:rPr>
              <w:lastRenderedPageBreak/>
              <w:t>书写能够达到任务要求，有符合基本要求的学习态度和学习观</w:t>
            </w:r>
          </w:p>
        </w:tc>
        <w:tc>
          <w:tcPr>
            <w:tcW w:w="1443" w:type="pct"/>
            <w:shd w:val="clear" w:color="auto" w:fill="auto"/>
            <w:vAlign w:val="center"/>
          </w:tcPr>
          <w:p w14:paraId="0C5A7802" w14:textId="77777777" w:rsidR="005B5B5F" w:rsidRPr="00E56836" w:rsidRDefault="00E56836" w:rsidP="00E942D8">
            <w:pPr>
              <w:pStyle w:val="af1"/>
              <w:adjustRightInd w:val="0"/>
              <w:snapToGrid w:val="0"/>
              <w:spacing w:line="360" w:lineRule="auto"/>
              <w:ind w:firstLineChars="0" w:firstLine="0"/>
              <w:jc w:val="center"/>
              <w:rPr>
                <w:rFonts w:ascii="Times New Roman" w:eastAsia="仿宋" w:hAnsi="Times New Roman"/>
                <w:kern w:val="0"/>
                <w:sz w:val="28"/>
                <w:szCs w:val="28"/>
              </w:rPr>
            </w:pPr>
            <w:r w:rsidRPr="00E56836">
              <w:rPr>
                <w:rFonts w:ascii="Times New Roman" w:eastAsia="仿宋" w:hAnsi="Times New Roman"/>
                <w:kern w:val="0"/>
                <w:sz w:val="28"/>
                <w:szCs w:val="28"/>
              </w:rPr>
              <w:lastRenderedPageBreak/>
              <w:t>69~60</w:t>
            </w:r>
            <w:r w:rsidRPr="00E56836">
              <w:rPr>
                <w:rFonts w:ascii="Times New Roman" w:eastAsia="仿宋" w:hAnsi="Times New Roman"/>
                <w:kern w:val="0"/>
                <w:sz w:val="28"/>
                <w:szCs w:val="28"/>
              </w:rPr>
              <w:t>（及格）</w:t>
            </w:r>
          </w:p>
        </w:tc>
      </w:tr>
      <w:tr w:rsidR="00E56836" w:rsidRPr="00E56836" w14:paraId="45963F87" w14:textId="77777777">
        <w:tc>
          <w:tcPr>
            <w:tcW w:w="3557" w:type="pct"/>
            <w:shd w:val="clear" w:color="auto" w:fill="auto"/>
            <w:vAlign w:val="center"/>
          </w:tcPr>
          <w:p w14:paraId="6142E203" w14:textId="77777777" w:rsidR="005B5B5F" w:rsidRPr="00E56836" w:rsidRDefault="00E56836" w:rsidP="00E942D8">
            <w:pPr>
              <w:pStyle w:val="af1"/>
              <w:adjustRightInd w:val="0"/>
              <w:snapToGrid w:val="0"/>
              <w:spacing w:line="360" w:lineRule="auto"/>
              <w:ind w:firstLineChars="0" w:firstLine="0"/>
              <w:jc w:val="center"/>
              <w:rPr>
                <w:rFonts w:ascii="Times New Roman" w:eastAsia="仿宋" w:hAnsi="Times New Roman"/>
                <w:kern w:val="0"/>
                <w:sz w:val="28"/>
                <w:szCs w:val="28"/>
                <w:highlight w:val="yellow"/>
              </w:rPr>
            </w:pPr>
            <w:r w:rsidRPr="00E56836">
              <w:rPr>
                <w:rFonts w:ascii="Times New Roman" w:eastAsia="仿宋" w:hAnsi="Times New Roman"/>
                <w:kern w:val="0"/>
                <w:sz w:val="28"/>
                <w:szCs w:val="28"/>
              </w:rPr>
              <w:t>不认真进行课堂学习，对课堂讲述知识理解不够，学习态度不够积极向上，报告不能反映正确的学习观和人生观</w:t>
            </w:r>
          </w:p>
        </w:tc>
        <w:tc>
          <w:tcPr>
            <w:tcW w:w="1443" w:type="pct"/>
            <w:shd w:val="clear" w:color="auto" w:fill="auto"/>
            <w:vAlign w:val="center"/>
          </w:tcPr>
          <w:p w14:paraId="5DE56D12" w14:textId="77777777" w:rsidR="005B5B5F" w:rsidRPr="00E56836" w:rsidRDefault="00E56836" w:rsidP="00E942D8">
            <w:pPr>
              <w:pStyle w:val="af1"/>
              <w:adjustRightInd w:val="0"/>
              <w:snapToGrid w:val="0"/>
              <w:spacing w:line="360" w:lineRule="auto"/>
              <w:ind w:firstLineChars="0" w:firstLine="0"/>
              <w:jc w:val="center"/>
              <w:rPr>
                <w:rFonts w:ascii="Times New Roman" w:eastAsia="仿宋" w:hAnsi="Times New Roman"/>
                <w:kern w:val="0"/>
                <w:sz w:val="28"/>
                <w:szCs w:val="28"/>
              </w:rPr>
            </w:pPr>
            <w:r w:rsidRPr="00E56836">
              <w:rPr>
                <w:rFonts w:ascii="Times New Roman" w:eastAsia="仿宋" w:hAnsi="Times New Roman"/>
                <w:kern w:val="0"/>
                <w:sz w:val="28"/>
                <w:szCs w:val="28"/>
              </w:rPr>
              <w:t>＜</w:t>
            </w:r>
            <w:r w:rsidRPr="00E56836">
              <w:rPr>
                <w:rFonts w:ascii="Times New Roman" w:eastAsia="仿宋" w:hAnsi="Times New Roman"/>
                <w:kern w:val="0"/>
                <w:sz w:val="28"/>
                <w:szCs w:val="28"/>
              </w:rPr>
              <w:t>60</w:t>
            </w:r>
            <w:r w:rsidRPr="00E56836">
              <w:rPr>
                <w:rFonts w:ascii="Times New Roman" w:eastAsia="仿宋" w:hAnsi="Times New Roman"/>
                <w:kern w:val="0"/>
                <w:sz w:val="28"/>
                <w:szCs w:val="28"/>
              </w:rPr>
              <w:t>（不及格）</w:t>
            </w:r>
          </w:p>
        </w:tc>
      </w:tr>
    </w:tbl>
    <w:p w14:paraId="70ADDEDF" w14:textId="77777777" w:rsidR="005B5B5F" w:rsidRPr="00E56836" w:rsidRDefault="00E56836" w:rsidP="00E942D8">
      <w:pPr>
        <w:pStyle w:val="af1"/>
        <w:numPr>
          <w:ilvl w:val="0"/>
          <w:numId w:val="6"/>
        </w:numPr>
        <w:adjustRightInd w:val="0"/>
        <w:snapToGrid w:val="0"/>
        <w:spacing w:beforeLines="50" w:before="156" w:line="360" w:lineRule="auto"/>
        <w:ind w:left="0" w:firstLineChars="0" w:firstLine="0"/>
        <w:rPr>
          <w:rFonts w:ascii="Times New Roman" w:eastAsia="仿宋" w:hAnsi="Times New Roman"/>
          <w:sz w:val="28"/>
          <w:szCs w:val="28"/>
        </w:rPr>
      </w:pPr>
      <w:r w:rsidRPr="00E56836">
        <w:rPr>
          <w:rFonts w:ascii="Times New Roman" w:eastAsia="仿宋" w:hAnsi="Times New Roman"/>
          <w:sz w:val="28"/>
          <w:szCs w:val="28"/>
        </w:rPr>
        <w:t>期末考试评分标准：期末考试为全开放考试，无标准答案。学生通过一学期的学习，撰写报告，报告应全面反映学生对课程目标的达成情况。</w:t>
      </w:r>
    </w:p>
    <w:p w14:paraId="594C1542" w14:textId="77777777" w:rsidR="005B5B5F" w:rsidRPr="00E56836" w:rsidRDefault="00E56836" w:rsidP="00E942D8">
      <w:pPr>
        <w:pStyle w:val="af1"/>
        <w:adjustRightInd w:val="0"/>
        <w:snapToGrid w:val="0"/>
        <w:spacing w:line="360" w:lineRule="auto"/>
        <w:ind w:firstLineChars="0" w:firstLine="0"/>
        <w:rPr>
          <w:rFonts w:ascii="Times New Roman" w:eastAsia="仿宋" w:hAnsi="Times New Roman"/>
          <w:sz w:val="28"/>
          <w:szCs w:val="28"/>
        </w:rPr>
      </w:pPr>
      <w:r w:rsidRPr="00E56836">
        <w:rPr>
          <w:rFonts w:ascii="Times New Roman" w:eastAsia="仿宋" w:hAnsi="Times New Roman"/>
          <w:sz w:val="28"/>
          <w:szCs w:val="28"/>
        </w:rPr>
        <w:t>优（</w:t>
      </w:r>
      <w:r w:rsidRPr="00E56836">
        <w:rPr>
          <w:rFonts w:ascii="Times New Roman" w:eastAsia="仿宋" w:hAnsi="Times New Roman"/>
          <w:sz w:val="28"/>
          <w:szCs w:val="28"/>
        </w:rPr>
        <w:t>90--100</w:t>
      </w:r>
      <w:r w:rsidRPr="00E56836">
        <w:rPr>
          <w:rFonts w:ascii="Times New Roman" w:eastAsia="仿宋" w:hAnsi="Times New Roman"/>
          <w:sz w:val="28"/>
          <w:szCs w:val="28"/>
        </w:rPr>
        <w:t>分）：报告能体现对高分子材料发展前沿和发展趋势有很好的了解，有正确的、积极的人生观和学习态度，具有终身学习和自主学习的理念与能力。</w:t>
      </w:r>
    </w:p>
    <w:p w14:paraId="56D875BE" w14:textId="77777777" w:rsidR="005B5B5F" w:rsidRPr="00E56836" w:rsidRDefault="00E56836" w:rsidP="00E942D8">
      <w:pPr>
        <w:pStyle w:val="af1"/>
        <w:adjustRightInd w:val="0"/>
        <w:snapToGrid w:val="0"/>
        <w:spacing w:line="360" w:lineRule="auto"/>
        <w:ind w:firstLineChars="0" w:firstLine="0"/>
        <w:rPr>
          <w:rFonts w:ascii="Times New Roman" w:eastAsia="仿宋" w:hAnsi="Times New Roman"/>
          <w:sz w:val="28"/>
          <w:szCs w:val="28"/>
        </w:rPr>
      </w:pPr>
      <w:r w:rsidRPr="00E56836">
        <w:rPr>
          <w:rFonts w:ascii="Times New Roman" w:eastAsia="仿宋" w:hAnsi="Times New Roman"/>
          <w:sz w:val="28"/>
          <w:szCs w:val="28"/>
        </w:rPr>
        <w:t>良（</w:t>
      </w:r>
      <w:r w:rsidRPr="00E56836">
        <w:rPr>
          <w:rFonts w:ascii="Times New Roman" w:eastAsia="仿宋" w:hAnsi="Times New Roman"/>
          <w:sz w:val="28"/>
          <w:szCs w:val="28"/>
        </w:rPr>
        <w:t>80--89</w:t>
      </w:r>
      <w:r w:rsidRPr="00E56836">
        <w:rPr>
          <w:rFonts w:ascii="Times New Roman" w:eastAsia="仿宋" w:hAnsi="Times New Roman"/>
          <w:sz w:val="28"/>
          <w:szCs w:val="28"/>
        </w:rPr>
        <w:t>分）：报告能体现对高分子材料发展前沿和发展趋势有较好的了解。有比较正确的人生观和学习观，具有终身学习和自主学习的理念与能力。</w:t>
      </w:r>
    </w:p>
    <w:p w14:paraId="4929E206" w14:textId="77777777" w:rsidR="005B5B5F" w:rsidRPr="00E56836" w:rsidRDefault="00E56836" w:rsidP="00E942D8">
      <w:pPr>
        <w:pStyle w:val="af1"/>
        <w:adjustRightInd w:val="0"/>
        <w:snapToGrid w:val="0"/>
        <w:spacing w:line="360" w:lineRule="auto"/>
        <w:ind w:firstLineChars="0" w:firstLine="0"/>
        <w:rPr>
          <w:rFonts w:ascii="Times New Roman" w:eastAsia="仿宋" w:hAnsi="Times New Roman"/>
          <w:sz w:val="28"/>
          <w:szCs w:val="28"/>
        </w:rPr>
      </w:pPr>
      <w:r w:rsidRPr="00E56836">
        <w:rPr>
          <w:rFonts w:ascii="Times New Roman" w:eastAsia="仿宋" w:hAnsi="Times New Roman"/>
          <w:sz w:val="28"/>
          <w:szCs w:val="28"/>
        </w:rPr>
        <w:t>中（</w:t>
      </w:r>
      <w:r w:rsidRPr="00E56836">
        <w:rPr>
          <w:rFonts w:ascii="Times New Roman" w:eastAsia="仿宋" w:hAnsi="Times New Roman"/>
          <w:sz w:val="28"/>
          <w:szCs w:val="28"/>
        </w:rPr>
        <w:t>70--79</w:t>
      </w:r>
      <w:r w:rsidRPr="00E56836">
        <w:rPr>
          <w:rFonts w:ascii="Times New Roman" w:eastAsia="仿宋" w:hAnsi="Times New Roman"/>
          <w:sz w:val="28"/>
          <w:szCs w:val="28"/>
        </w:rPr>
        <w:t>分）：报告能体现对高分子材料发展前沿和发展趋势有一定的了解。有比较正确的人生观和学习观，有一定具有终身学习和自主学习的意识与能力。</w:t>
      </w:r>
    </w:p>
    <w:p w14:paraId="66D0DE83" w14:textId="77777777" w:rsidR="005B5B5F" w:rsidRPr="00E56836" w:rsidRDefault="00E56836" w:rsidP="00E942D8">
      <w:pPr>
        <w:pStyle w:val="af1"/>
        <w:adjustRightInd w:val="0"/>
        <w:snapToGrid w:val="0"/>
        <w:spacing w:line="360" w:lineRule="auto"/>
        <w:ind w:firstLineChars="0" w:firstLine="0"/>
        <w:rPr>
          <w:rFonts w:ascii="Times New Roman" w:eastAsia="仿宋" w:hAnsi="Times New Roman"/>
          <w:sz w:val="28"/>
          <w:szCs w:val="28"/>
        </w:rPr>
      </w:pPr>
      <w:r w:rsidRPr="00E56836">
        <w:rPr>
          <w:rFonts w:ascii="Times New Roman" w:eastAsia="仿宋" w:hAnsi="Times New Roman"/>
          <w:sz w:val="28"/>
          <w:szCs w:val="28"/>
        </w:rPr>
        <w:t>及格（</w:t>
      </w:r>
      <w:r w:rsidRPr="00E56836">
        <w:rPr>
          <w:rFonts w:ascii="Times New Roman" w:eastAsia="仿宋" w:hAnsi="Times New Roman"/>
          <w:sz w:val="28"/>
          <w:szCs w:val="28"/>
        </w:rPr>
        <w:t>60--69</w:t>
      </w:r>
      <w:r w:rsidRPr="00E56836">
        <w:rPr>
          <w:rFonts w:ascii="Times New Roman" w:eastAsia="仿宋" w:hAnsi="Times New Roman"/>
          <w:sz w:val="28"/>
          <w:szCs w:val="28"/>
        </w:rPr>
        <w:t>分：报告能体现对高分子材料发展前沿和发展趋势有基本的了解。有基本满足要求的人生观和学习观，有一定具有终身学习和自主学习的意识与能力。</w:t>
      </w:r>
    </w:p>
    <w:p w14:paraId="75F53BBA" w14:textId="12D7C204" w:rsidR="005B5B5F" w:rsidRDefault="00E56836" w:rsidP="00E942D8">
      <w:pPr>
        <w:pStyle w:val="af1"/>
        <w:adjustRightInd w:val="0"/>
        <w:snapToGrid w:val="0"/>
        <w:spacing w:line="360" w:lineRule="auto"/>
        <w:ind w:firstLineChars="0" w:firstLine="0"/>
        <w:rPr>
          <w:rFonts w:ascii="Times New Roman" w:eastAsia="仿宋" w:hAnsi="Times New Roman"/>
          <w:sz w:val="28"/>
          <w:szCs w:val="28"/>
        </w:rPr>
      </w:pPr>
      <w:r w:rsidRPr="00E56836">
        <w:rPr>
          <w:rFonts w:ascii="Times New Roman" w:eastAsia="仿宋" w:hAnsi="Times New Roman"/>
          <w:sz w:val="28"/>
          <w:szCs w:val="28"/>
        </w:rPr>
        <w:t>不及格（</w:t>
      </w:r>
      <w:r w:rsidRPr="00E56836">
        <w:rPr>
          <w:rFonts w:ascii="Times New Roman" w:eastAsia="仿宋" w:hAnsi="Times New Roman"/>
          <w:sz w:val="28"/>
          <w:szCs w:val="28"/>
        </w:rPr>
        <w:t>0--59</w:t>
      </w:r>
      <w:r w:rsidRPr="00E56836">
        <w:rPr>
          <w:rFonts w:ascii="Times New Roman" w:eastAsia="仿宋" w:hAnsi="Times New Roman"/>
          <w:sz w:val="28"/>
          <w:szCs w:val="28"/>
        </w:rPr>
        <w:t>分）：未能理解高分子材料的发展趋势与前沿。没有积极向上的学习观，缺乏终身学习的意识及自主学习的意识与能力。</w:t>
      </w:r>
    </w:p>
    <w:p w14:paraId="7A3ADB4E" w14:textId="3EFC46F5" w:rsidR="00E942D8" w:rsidRDefault="00E942D8" w:rsidP="00E942D8">
      <w:pPr>
        <w:pStyle w:val="af1"/>
        <w:adjustRightInd w:val="0"/>
        <w:snapToGrid w:val="0"/>
        <w:spacing w:line="360" w:lineRule="auto"/>
        <w:ind w:firstLineChars="0" w:firstLine="0"/>
        <w:rPr>
          <w:rFonts w:ascii="Times New Roman" w:eastAsia="仿宋" w:hAnsi="Times New Roman"/>
          <w:sz w:val="28"/>
          <w:szCs w:val="28"/>
        </w:rPr>
      </w:pPr>
    </w:p>
    <w:p w14:paraId="6F3AF626" w14:textId="44020524" w:rsidR="00E942D8" w:rsidRDefault="00E942D8" w:rsidP="00E942D8">
      <w:pPr>
        <w:pStyle w:val="af1"/>
        <w:adjustRightInd w:val="0"/>
        <w:snapToGrid w:val="0"/>
        <w:spacing w:line="360" w:lineRule="auto"/>
        <w:ind w:firstLineChars="0" w:firstLine="0"/>
        <w:rPr>
          <w:rFonts w:ascii="Times New Roman" w:eastAsia="仿宋" w:hAnsi="Times New Roman"/>
          <w:sz w:val="28"/>
          <w:szCs w:val="28"/>
        </w:rPr>
      </w:pPr>
    </w:p>
    <w:p w14:paraId="1C8C214E" w14:textId="77777777" w:rsidR="00E942D8" w:rsidRPr="00E56836" w:rsidRDefault="00E942D8" w:rsidP="00E942D8">
      <w:pPr>
        <w:pStyle w:val="af1"/>
        <w:adjustRightInd w:val="0"/>
        <w:snapToGrid w:val="0"/>
        <w:spacing w:line="360" w:lineRule="auto"/>
        <w:ind w:firstLineChars="0" w:firstLine="0"/>
        <w:rPr>
          <w:rFonts w:ascii="Times New Roman" w:eastAsia="仿宋" w:hAnsi="Times New Roman"/>
          <w:sz w:val="28"/>
          <w:szCs w:val="28"/>
        </w:rPr>
      </w:pPr>
    </w:p>
    <w:p w14:paraId="369731F1" w14:textId="77777777" w:rsidR="005B5B5F" w:rsidRPr="00D94DEC" w:rsidRDefault="00E56836" w:rsidP="00E942D8">
      <w:pPr>
        <w:numPr>
          <w:ilvl w:val="0"/>
          <w:numId w:val="1"/>
        </w:numPr>
        <w:spacing w:beforeLines="100" w:before="312" w:line="360" w:lineRule="auto"/>
        <w:rPr>
          <w:rFonts w:ascii="Times New Roman" w:eastAsia="仿宋" w:hAnsi="Times New Roman"/>
          <w:b/>
          <w:sz w:val="32"/>
          <w:szCs w:val="32"/>
        </w:rPr>
      </w:pPr>
      <w:r w:rsidRPr="00D94DEC">
        <w:rPr>
          <w:rFonts w:ascii="Times New Roman" w:eastAsia="仿宋" w:hAnsi="Times New Roman"/>
          <w:b/>
          <w:sz w:val="32"/>
          <w:szCs w:val="32"/>
        </w:rPr>
        <w:lastRenderedPageBreak/>
        <w:t>教材与教学资源</w:t>
      </w:r>
    </w:p>
    <w:p w14:paraId="6163A9CA" w14:textId="77777777" w:rsidR="005B5B5F" w:rsidRPr="00D94DEC" w:rsidRDefault="00E56836" w:rsidP="00E942D8">
      <w:pPr>
        <w:pStyle w:val="Default"/>
        <w:spacing w:line="360" w:lineRule="auto"/>
        <w:jc w:val="both"/>
        <w:rPr>
          <w:rFonts w:ascii="Times New Roman" w:eastAsia="仿宋" w:cs="Times New Roman"/>
          <w:b/>
          <w:color w:val="auto"/>
          <w:kern w:val="2"/>
          <w:sz w:val="30"/>
          <w:szCs w:val="30"/>
        </w:rPr>
      </w:pPr>
      <w:r w:rsidRPr="00D94DEC">
        <w:rPr>
          <w:rFonts w:ascii="Times New Roman" w:eastAsia="仿宋" w:cs="Times New Roman"/>
          <w:b/>
          <w:color w:val="auto"/>
          <w:kern w:val="2"/>
          <w:sz w:val="30"/>
          <w:szCs w:val="30"/>
        </w:rPr>
        <w:t>（一）教材：</w:t>
      </w:r>
    </w:p>
    <w:p w14:paraId="47758FE9" w14:textId="77777777" w:rsidR="005B5B5F" w:rsidRPr="00E56836" w:rsidRDefault="00E56836" w:rsidP="00E942D8">
      <w:pPr>
        <w:pStyle w:val="Default"/>
        <w:spacing w:line="360" w:lineRule="auto"/>
        <w:jc w:val="both"/>
        <w:rPr>
          <w:rFonts w:ascii="Times New Roman" w:eastAsia="仿宋" w:cs="Times New Roman"/>
          <w:bCs/>
          <w:color w:val="auto"/>
          <w:kern w:val="2"/>
          <w:sz w:val="28"/>
          <w:szCs w:val="28"/>
        </w:rPr>
      </w:pPr>
      <w:r w:rsidRPr="00E56836">
        <w:rPr>
          <w:rFonts w:ascii="Times New Roman" w:eastAsia="仿宋" w:cs="Times New Roman"/>
          <w:bCs/>
          <w:color w:val="auto"/>
          <w:kern w:val="2"/>
          <w:sz w:val="28"/>
          <w:szCs w:val="28"/>
        </w:rPr>
        <w:t>本课程为专题讲座类课程，提倡讨论，目前暂无教材。</w:t>
      </w:r>
    </w:p>
    <w:p w14:paraId="041EBC35" w14:textId="77777777" w:rsidR="005B5B5F" w:rsidRPr="00E56836" w:rsidRDefault="00E56836" w:rsidP="00E942D8">
      <w:pPr>
        <w:pStyle w:val="Default"/>
        <w:spacing w:line="360" w:lineRule="auto"/>
        <w:jc w:val="both"/>
        <w:rPr>
          <w:rFonts w:ascii="Times New Roman" w:eastAsia="仿宋" w:cs="Times New Roman"/>
          <w:bCs/>
          <w:color w:val="auto"/>
          <w:kern w:val="2"/>
          <w:sz w:val="28"/>
          <w:szCs w:val="28"/>
        </w:rPr>
      </w:pPr>
      <w:r w:rsidRPr="00E56836">
        <w:rPr>
          <w:rFonts w:ascii="Times New Roman" w:eastAsia="仿宋" w:cs="Times New Roman"/>
          <w:bCs/>
          <w:color w:val="auto"/>
          <w:kern w:val="2"/>
          <w:sz w:val="28"/>
          <w:szCs w:val="28"/>
        </w:rPr>
        <w:t>教学资源：各类</w:t>
      </w:r>
      <w:r w:rsidRPr="00E56836">
        <w:rPr>
          <w:rFonts w:ascii="Times New Roman" w:eastAsia="仿宋" w:cs="Times New Roman"/>
          <w:bCs/>
          <w:color w:val="auto"/>
          <w:kern w:val="2"/>
          <w:sz w:val="28"/>
          <w:szCs w:val="28"/>
        </w:rPr>
        <w:t>MOOC</w:t>
      </w:r>
      <w:r w:rsidRPr="00E56836">
        <w:rPr>
          <w:rFonts w:ascii="Times New Roman" w:eastAsia="仿宋" w:cs="Times New Roman"/>
          <w:bCs/>
          <w:color w:val="auto"/>
          <w:kern w:val="2"/>
          <w:sz w:val="28"/>
          <w:szCs w:val="28"/>
        </w:rPr>
        <w:t>学习</w:t>
      </w:r>
    </w:p>
    <w:p w14:paraId="0E176FA6" w14:textId="77777777" w:rsidR="00C74C20" w:rsidRPr="00D94DEC" w:rsidRDefault="00E56836" w:rsidP="00E942D8">
      <w:pPr>
        <w:pStyle w:val="Default"/>
        <w:spacing w:line="360" w:lineRule="auto"/>
        <w:jc w:val="both"/>
        <w:rPr>
          <w:rFonts w:ascii="Times New Roman" w:eastAsia="仿宋" w:cs="Times New Roman"/>
          <w:b/>
          <w:color w:val="auto"/>
          <w:kern w:val="2"/>
          <w:sz w:val="30"/>
          <w:szCs w:val="30"/>
        </w:rPr>
      </w:pPr>
      <w:r w:rsidRPr="00D94DEC">
        <w:rPr>
          <w:rFonts w:ascii="Times New Roman" w:eastAsia="仿宋" w:cs="Times New Roman"/>
          <w:b/>
          <w:color w:val="auto"/>
          <w:kern w:val="2"/>
          <w:sz w:val="30"/>
          <w:szCs w:val="30"/>
        </w:rPr>
        <w:t>（二）参考书：无参考书</w:t>
      </w:r>
    </w:p>
    <w:p w14:paraId="2A26F993" w14:textId="35EE3296" w:rsidR="005B5B5F" w:rsidRPr="00D94DEC" w:rsidRDefault="00E56836" w:rsidP="00E942D8">
      <w:pPr>
        <w:pStyle w:val="Default"/>
        <w:spacing w:line="360" w:lineRule="auto"/>
        <w:jc w:val="both"/>
        <w:rPr>
          <w:rFonts w:ascii="Times New Roman" w:eastAsia="仿宋" w:cs="Times New Roman"/>
          <w:bCs/>
          <w:color w:val="auto"/>
          <w:kern w:val="2"/>
          <w:sz w:val="28"/>
          <w:szCs w:val="28"/>
        </w:rPr>
      </w:pPr>
      <w:r w:rsidRPr="00D94DEC">
        <w:rPr>
          <w:rFonts w:ascii="Times New Roman" w:eastAsia="仿宋" w:cs="Times New Roman"/>
          <w:bCs/>
          <w:color w:val="auto"/>
          <w:kern w:val="2"/>
          <w:sz w:val="28"/>
          <w:szCs w:val="28"/>
        </w:rPr>
        <w:t>同学可通过讨论学习，对各类观点可通过文献查阅学习。</w:t>
      </w:r>
      <w:bookmarkEnd w:id="0"/>
      <w:bookmarkEnd w:id="1"/>
    </w:p>
    <w:sectPr w:rsidR="005B5B5F" w:rsidRPr="00D94D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3AA8" w14:textId="77777777" w:rsidR="001B10FF" w:rsidRDefault="001B10FF" w:rsidP="00FC6C82">
      <w:r>
        <w:separator/>
      </w:r>
    </w:p>
  </w:endnote>
  <w:endnote w:type="continuationSeparator" w:id="0">
    <w:p w14:paraId="14820137" w14:textId="77777777" w:rsidR="001B10FF" w:rsidRDefault="001B10FF" w:rsidP="00FC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F5D8" w14:textId="77777777" w:rsidR="001B10FF" w:rsidRDefault="001B10FF" w:rsidP="00FC6C82">
      <w:r>
        <w:separator/>
      </w:r>
    </w:p>
  </w:footnote>
  <w:footnote w:type="continuationSeparator" w:id="0">
    <w:p w14:paraId="11DE17F1" w14:textId="77777777" w:rsidR="001B10FF" w:rsidRDefault="001B10FF" w:rsidP="00FC6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C56AEE"/>
    <w:multiLevelType w:val="singleLevel"/>
    <w:tmpl w:val="A8C56AEE"/>
    <w:lvl w:ilvl="0">
      <w:start w:val="1"/>
      <w:numFmt w:val="decimal"/>
      <w:suff w:val="nothing"/>
      <w:lvlText w:val="（%1）"/>
      <w:lvlJc w:val="left"/>
    </w:lvl>
  </w:abstractNum>
  <w:abstractNum w:abstractNumId="1" w15:restartNumberingAfterBreak="0">
    <w:nsid w:val="36A355D9"/>
    <w:multiLevelType w:val="multilevel"/>
    <w:tmpl w:val="36A355D9"/>
    <w:lvl w:ilvl="0">
      <w:start w:val="1"/>
      <w:numFmt w:val="decimal"/>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3F257C4"/>
    <w:multiLevelType w:val="multilevel"/>
    <w:tmpl w:val="43F257C4"/>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43FE2845"/>
    <w:multiLevelType w:val="multilevel"/>
    <w:tmpl w:val="43FE2845"/>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5AD733BD"/>
    <w:multiLevelType w:val="singleLevel"/>
    <w:tmpl w:val="5AD733BD"/>
    <w:lvl w:ilvl="0">
      <w:start w:val="1"/>
      <w:numFmt w:val="japaneseCounting"/>
      <w:lvlText w:val="第%1章"/>
      <w:lvlJc w:val="left"/>
      <w:pPr>
        <w:tabs>
          <w:tab w:val="left" w:pos="840"/>
        </w:tabs>
        <w:ind w:left="840" w:hanging="840"/>
      </w:pPr>
      <w:rPr>
        <w:rFonts w:hint="eastAsia"/>
      </w:rPr>
    </w:lvl>
  </w:abstractNum>
  <w:abstractNum w:abstractNumId="5" w15:restartNumberingAfterBreak="0">
    <w:nsid w:val="609A4D3D"/>
    <w:multiLevelType w:val="multilevel"/>
    <w:tmpl w:val="609A4D3D"/>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892542780">
    <w:abstractNumId w:val="2"/>
  </w:num>
  <w:num w:numId="2" w16cid:durableId="263540637">
    <w:abstractNumId w:val="3"/>
  </w:num>
  <w:num w:numId="3" w16cid:durableId="2055159540">
    <w:abstractNumId w:val="4"/>
  </w:num>
  <w:num w:numId="4" w16cid:durableId="2079666634">
    <w:abstractNumId w:val="0"/>
  </w:num>
  <w:num w:numId="5" w16cid:durableId="1234000681">
    <w:abstractNumId w:val="5"/>
  </w:num>
  <w:num w:numId="6" w16cid:durableId="910113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05"/>
    <w:rsid w:val="000036CE"/>
    <w:rsid w:val="00004C2D"/>
    <w:rsid w:val="00015F74"/>
    <w:rsid w:val="000207E5"/>
    <w:rsid w:val="00032C0E"/>
    <w:rsid w:val="00052BD9"/>
    <w:rsid w:val="000558DD"/>
    <w:rsid w:val="00063EBD"/>
    <w:rsid w:val="00077AA0"/>
    <w:rsid w:val="00084C34"/>
    <w:rsid w:val="00085F74"/>
    <w:rsid w:val="00096CEE"/>
    <w:rsid w:val="000976FB"/>
    <w:rsid w:val="000A4CB0"/>
    <w:rsid w:val="000C1193"/>
    <w:rsid w:val="000C66D7"/>
    <w:rsid w:val="000D3498"/>
    <w:rsid w:val="000F4555"/>
    <w:rsid w:val="000F4D54"/>
    <w:rsid w:val="0011080C"/>
    <w:rsid w:val="00116156"/>
    <w:rsid w:val="00136E70"/>
    <w:rsid w:val="00141205"/>
    <w:rsid w:val="00151707"/>
    <w:rsid w:val="001523D5"/>
    <w:rsid w:val="001527F0"/>
    <w:rsid w:val="00165477"/>
    <w:rsid w:val="001669D6"/>
    <w:rsid w:val="0018506B"/>
    <w:rsid w:val="001874C9"/>
    <w:rsid w:val="001A1417"/>
    <w:rsid w:val="001A1FC9"/>
    <w:rsid w:val="001B10FF"/>
    <w:rsid w:val="001B6507"/>
    <w:rsid w:val="001D0E4A"/>
    <w:rsid w:val="001D5656"/>
    <w:rsid w:val="001D720F"/>
    <w:rsid w:val="001F0BA6"/>
    <w:rsid w:val="001F3C3F"/>
    <w:rsid w:val="001F3D11"/>
    <w:rsid w:val="001F48AF"/>
    <w:rsid w:val="00212865"/>
    <w:rsid w:val="00213618"/>
    <w:rsid w:val="002256C5"/>
    <w:rsid w:val="00227164"/>
    <w:rsid w:val="00227B7B"/>
    <w:rsid w:val="00236038"/>
    <w:rsid w:val="002424A5"/>
    <w:rsid w:val="00242FB6"/>
    <w:rsid w:val="00243E6A"/>
    <w:rsid w:val="002451D5"/>
    <w:rsid w:val="002472FD"/>
    <w:rsid w:val="00254659"/>
    <w:rsid w:val="002709E4"/>
    <w:rsid w:val="002726C4"/>
    <w:rsid w:val="00285663"/>
    <w:rsid w:val="002B264A"/>
    <w:rsid w:val="002B3226"/>
    <w:rsid w:val="002B63D1"/>
    <w:rsid w:val="002D1201"/>
    <w:rsid w:val="002D1E24"/>
    <w:rsid w:val="002E017C"/>
    <w:rsid w:val="002F3710"/>
    <w:rsid w:val="003054CD"/>
    <w:rsid w:val="00315E90"/>
    <w:rsid w:val="003373FB"/>
    <w:rsid w:val="0034040B"/>
    <w:rsid w:val="003433FE"/>
    <w:rsid w:val="00347FC8"/>
    <w:rsid w:val="00350DAC"/>
    <w:rsid w:val="00351ABC"/>
    <w:rsid w:val="003526A3"/>
    <w:rsid w:val="003563E7"/>
    <w:rsid w:val="003713A7"/>
    <w:rsid w:val="00373EB0"/>
    <w:rsid w:val="00381F63"/>
    <w:rsid w:val="003A459B"/>
    <w:rsid w:val="003A64F7"/>
    <w:rsid w:val="003B3AD7"/>
    <w:rsid w:val="003C3A5D"/>
    <w:rsid w:val="003C787C"/>
    <w:rsid w:val="003D15FA"/>
    <w:rsid w:val="003E1691"/>
    <w:rsid w:val="003F165E"/>
    <w:rsid w:val="003F5FB5"/>
    <w:rsid w:val="00420CE1"/>
    <w:rsid w:val="00440725"/>
    <w:rsid w:val="004414F6"/>
    <w:rsid w:val="00451B9D"/>
    <w:rsid w:val="004611B3"/>
    <w:rsid w:val="00462273"/>
    <w:rsid w:val="00465B0C"/>
    <w:rsid w:val="00477BB9"/>
    <w:rsid w:val="00483AA6"/>
    <w:rsid w:val="00487C1F"/>
    <w:rsid w:val="00490144"/>
    <w:rsid w:val="0049408F"/>
    <w:rsid w:val="00497D1C"/>
    <w:rsid w:val="004A21D0"/>
    <w:rsid w:val="004A6447"/>
    <w:rsid w:val="004C78E5"/>
    <w:rsid w:val="004D42F1"/>
    <w:rsid w:val="004E1173"/>
    <w:rsid w:val="004E3E45"/>
    <w:rsid w:val="004F1431"/>
    <w:rsid w:val="004F22E4"/>
    <w:rsid w:val="00520479"/>
    <w:rsid w:val="00526094"/>
    <w:rsid w:val="00533880"/>
    <w:rsid w:val="005359C6"/>
    <w:rsid w:val="00537498"/>
    <w:rsid w:val="00537F40"/>
    <w:rsid w:val="0054442E"/>
    <w:rsid w:val="005671E9"/>
    <w:rsid w:val="00572F47"/>
    <w:rsid w:val="00573624"/>
    <w:rsid w:val="00574992"/>
    <w:rsid w:val="00581F8E"/>
    <w:rsid w:val="00582B0E"/>
    <w:rsid w:val="00584712"/>
    <w:rsid w:val="0058794D"/>
    <w:rsid w:val="005A314C"/>
    <w:rsid w:val="005B2643"/>
    <w:rsid w:val="005B41D2"/>
    <w:rsid w:val="005B5B5F"/>
    <w:rsid w:val="005B73AE"/>
    <w:rsid w:val="005D068D"/>
    <w:rsid w:val="005D6E2E"/>
    <w:rsid w:val="005E3F30"/>
    <w:rsid w:val="005E4378"/>
    <w:rsid w:val="005F493C"/>
    <w:rsid w:val="00627721"/>
    <w:rsid w:val="00633DE9"/>
    <w:rsid w:val="00651880"/>
    <w:rsid w:val="006541EF"/>
    <w:rsid w:val="00661B72"/>
    <w:rsid w:val="00662E47"/>
    <w:rsid w:val="00663414"/>
    <w:rsid w:val="00682765"/>
    <w:rsid w:val="00695566"/>
    <w:rsid w:val="006C7721"/>
    <w:rsid w:val="006C79CD"/>
    <w:rsid w:val="006D461B"/>
    <w:rsid w:val="006D7C3F"/>
    <w:rsid w:val="006E3249"/>
    <w:rsid w:val="006F31B4"/>
    <w:rsid w:val="006F6691"/>
    <w:rsid w:val="00700DB2"/>
    <w:rsid w:val="0071571E"/>
    <w:rsid w:val="00721BFD"/>
    <w:rsid w:val="00723C7C"/>
    <w:rsid w:val="0072499A"/>
    <w:rsid w:val="007442C3"/>
    <w:rsid w:val="00751E37"/>
    <w:rsid w:val="007557DD"/>
    <w:rsid w:val="00762ED3"/>
    <w:rsid w:val="00770A07"/>
    <w:rsid w:val="0077680B"/>
    <w:rsid w:val="00784424"/>
    <w:rsid w:val="00797A64"/>
    <w:rsid w:val="007B03B5"/>
    <w:rsid w:val="007B1569"/>
    <w:rsid w:val="007B5BAF"/>
    <w:rsid w:val="007B6F81"/>
    <w:rsid w:val="007C6B0B"/>
    <w:rsid w:val="007E12C9"/>
    <w:rsid w:val="007E7579"/>
    <w:rsid w:val="00801F9A"/>
    <w:rsid w:val="00834FBA"/>
    <w:rsid w:val="00836A4F"/>
    <w:rsid w:val="00837BFA"/>
    <w:rsid w:val="008401D2"/>
    <w:rsid w:val="00841DAF"/>
    <w:rsid w:val="008573AA"/>
    <w:rsid w:val="00860BD8"/>
    <w:rsid w:val="008660BC"/>
    <w:rsid w:val="00880395"/>
    <w:rsid w:val="00890CEA"/>
    <w:rsid w:val="00891A74"/>
    <w:rsid w:val="0089468B"/>
    <w:rsid w:val="008B08D5"/>
    <w:rsid w:val="008B3129"/>
    <w:rsid w:val="008B48F4"/>
    <w:rsid w:val="008C6610"/>
    <w:rsid w:val="008E1719"/>
    <w:rsid w:val="008E3D05"/>
    <w:rsid w:val="0090241C"/>
    <w:rsid w:val="00915249"/>
    <w:rsid w:val="00915645"/>
    <w:rsid w:val="009170FD"/>
    <w:rsid w:val="00926B75"/>
    <w:rsid w:val="009325AF"/>
    <w:rsid w:val="009429A8"/>
    <w:rsid w:val="00943F58"/>
    <w:rsid w:val="00945FC0"/>
    <w:rsid w:val="00952384"/>
    <w:rsid w:val="009712C2"/>
    <w:rsid w:val="009872D2"/>
    <w:rsid w:val="00987B7C"/>
    <w:rsid w:val="00991D8A"/>
    <w:rsid w:val="00991F20"/>
    <w:rsid w:val="00994AB3"/>
    <w:rsid w:val="009C420C"/>
    <w:rsid w:val="009E19F4"/>
    <w:rsid w:val="009E298E"/>
    <w:rsid w:val="009E429E"/>
    <w:rsid w:val="009F05A1"/>
    <w:rsid w:val="00A011C0"/>
    <w:rsid w:val="00A06DE8"/>
    <w:rsid w:val="00A07F6F"/>
    <w:rsid w:val="00A161E3"/>
    <w:rsid w:val="00A213AF"/>
    <w:rsid w:val="00A27FF7"/>
    <w:rsid w:val="00A326CF"/>
    <w:rsid w:val="00A32FC9"/>
    <w:rsid w:val="00A33BAD"/>
    <w:rsid w:val="00A363CD"/>
    <w:rsid w:val="00A41C22"/>
    <w:rsid w:val="00A43866"/>
    <w:rsid w:val="00A544BD"/>
    <w:rsid w:val="00A64B21"/>
    <w:rsid w:val="00A75D7F"/>
    <w:rsid w:val="00A767A6"/>
    <w:rsid w:val="00A95A7B"/>
    <w:rsid w:val="00AA6332"/>
    <w:rsid w:val="00AB2302"/>
    <w:rsid w:val="00AB48B6"/>
    <w:rsid w:val="00AC12AD"/>
    <w:rsid w:val="00AC64D3"/>
    <w:rsid w:val="00AD5A8E"/>
    <w:rsid w:val="00AE398B"/>
    <w:rsid w:val="00AF69CA"/>
    <w:rsid w:val="00B12E9C"/>
    <w:rsid w:val="00B34B80"/>
    <w:rsid w:val="00B404E9"/>
    <w:rsid w:val="00B40A46"/>
    <w:rsid w:val="00B4241B"/>
    <w:rsid w:val="00B43926"/>
    <w:rsid w:val="00B529A2"/>
    <w:rsid w:val="00B54F29"/>
    <w:rsid w:val="00B6137B"/>
    <w:rsid w:val="00B67418"/>
    <w:rsid w:val="00B70E4C"/>
    <w:rsid w:val="00B757BF"/>
    <w:rsid w:val="00B8219A"/>
    <w:rsid w:val="00B92276"/>
    <w:rsid w:val="00B97A73"/>
    <w:rsid w:val="00BA1C46"/>
    <w:rsid w:val="00BB06EB"/>
    <w:rsid w:val="00BB199E"/>
    <w:rsid w:val="00BC24B3"/>
    <w:rsid w:val="00BC27AA"/>
    <w:rsid w:val="00BC2B59"/>
    <w:rsid w:val="00BC2B8F"/>
    <w:rsid w:val="00BE218E"/>
    <w:rsid w:val="00BE4C82"/>
    <w:rsid w:val="00BF132D"/>
    <w:rsid w:val="00BF13C8"/>
    <w:rsid w:val="00BF649F"/>
    <w:rsid w:val="00C004ED"/>
    <w:rsid w:val="00C101C9"/>
    <w:rsid w:val="00C17184"/>
    <w:rsid w:val="00C32BBA"/>
    <w:rsid w:val="00C36598"/>
    <w:rsid w:val="00C53190"/>
    <w:rsid w:val="00C55D52"/>
    <w:rsid w:val="00C56DB7"/>
    <w:rsid w:val="00C74C20"/>
    <w:rsid w:val="00C8041F"/>
    <w:rsid w:val="00C86807"/>
    <w:rsid w:val="00C91CDC"/>
    <w:rsid w:val="00CA3FC2"/>
    <w:rsid w:val="00CB3340"/>
    <w:rsid w:val="00CD1AB3"/>
    <w:rsid w:val="00CD5D7E"/>
    <w:rsid w:val="00D001D0"/>
    <w:rsid w:val="00D1290C"/>
    <w:rsid w:val="00D142FF"/>
    <w:rsid w:val="00D32A1D"/>
    <w:rsid w:val="00D412D5"/>
    <w:rsid w:val="00D4287F"/>
    <w:rsid w:val="00D44BC9"/>
    <w:rsid w:val="00D6482F"/>
    <w:rsid w:val="00D65BB2"/>
    <w:rsid w:val="00D71976"/>
    <w:rsid w:val="00D94DEC"/>
    <w:rsid w:val="00DA3E77"/>
    <w:rsid w:val="00DB0E66"/>
    <w:rsid w:val="00DB589C"/>
    <w:rsid w:val="00DB6245"/>
    <w:rsid w:val="00DC476E"/>
    <w:rsid w:val="00DD1B20"/>
    <w:rsid w:val="00DE0CCE"/>
    <w:rsid w:val="00DE29D8"/>
    <w:rsid w:val="00DF3A34"/>
    <w:rsid w:val="00DF4C27"/>
    <w:rsid w:val="00DF5CA4"/>
    <w:rsid w:val="00DF69B0"/>
    <w:rsid w:val="00E10616"/>
    <w:rsid w:val="00E15B63"/>
    <w:rsid w:val="00E17958"/>
    <w:rsid w:val="00E265B5"/>
    <w:rsid w:val="00E332A9"/>
    <w:rsid w:val="00E402E7"/>
    <w:rsid w:val="00E467B8"/>
    <w:rsid w:val="00E56003"/>
    <w:rsid w:val="00E56836"/>
    <w:rsid w:val="00E57ECA"/>
    <w:rsid w:val="00E77BF1"/>
    <w:rsid w:val="00E83128"/>
    <w:rsid w:val="00E8383B"/>
    <w:rsid w:val="00E843F4"/>
    <w:rsid w:val="00E942D8"/>
    <w:rsid w:val="00EA0AAF"/>
    <w:rsid w:val="00EA322E"/>
    <w:rsid w:val="00EB6C2A"/>
    <w:rsid w:val="00EE711E"/>
    <w:rsid w:val="00EF2BDA"/>
    <w:rsid w:val="00F11475"/>
    <w:rsid w:val="00F14183"/>
    <w:rsid w:val="00F26DDB"/>
    <w:rsid w:val="00F310B4"/>
    <w:rsid w:val="00F501A9"/>
    <w:rsid w:val="00F66105"/>
    <w:rsid w:val="00F70AFA"/>
    <w:rsid w:val="00F90705"/>
    <w:rsid w:val="00FB6586"/>
    <w:rsid w:val="00FB7BAB"/>
    <w:rsid w:val="00FC0EE4"/>
    <w:rsid w:val="00FC64ED"/>
    <w:rsid w:val="00FC6C82"/>
    <w:rsid w:val="00FD3F43"/>
    <w:rsid w:val="00FD766F"/>
    <w:rsid w:val="00FD7874"/>
    <w:rsid w:val="00FE314D"/>
    <w:rsid w:val="00FE76C2"/>
    <w:rsid w:val="0E0F2778"/>
    <w:rsid w:val="0F1F0FE7"/>
    <w:rsid w:val="1B9D56F6"/>
    <w:rsid w:val="215E77F0"/>
    <w:rsid w:val="218E47B0"/>
    <w:rsid w:val="52FB6E7B"/>
    <w:rsid w:val="77715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D59E8"/>
  <w15:docId w15:val="{E371BBFC-3CF0-4AFE-B779-0C6A8733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ind w:leftChars="350" w:left="2309" w:hangingChars="562" w:hanging="1574"/>
    </w:pPr>
    <w:rPr>
      <w:rFonts w:ascii="Times New Roman" w:hAnsi="Times New Roman"/>
      <w:sz w:val="28"/>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qFormat/>
    <w:rPr>
      <w:sz w:val="21"/>
      <w:szCs w:val="21"/>
    </w:rPr>
  </w:style>
  <w:style w:type="character" w:customStyle="1" w:styleId="ac">
    <w:name w:val="页眉 字符"/>
    <w:link w:val="ab"/>
    <w:uiPriority w:val="99"/>
    <w:qFormat/>
    <w:rPr>
      <w:sz w:val="18"/>
      <w:szCs w:val="18"/>
    </w:rPr>
  </w:style>
  <w:style w:type="character" w:customStyle="1" w:styleId="aa">
    <w:name w:val="页脚 字符"/>
    <w:link w:val="a9"/>
    <w:uiPriority w:val="99"/>
    <w:qFormat/>
    <w:rPr>
      <w:sz w:val="18"/>
      <w:szCs w:val="18"/>
    </w:rPr>
  </w:style>
  <w:style w:type="character" w:customStyle="1" w:styleId="ListParagraphChar">
    <w:name w:val="List Paragraph Char"/>
    <w:link w:val="1"/>
    <w:qFormat/>
    <w:locked/>
    <w:rPr>
      <w:rFonts w:ascii="Calibri" w:eastAsia="宋体" w:hAnsi="Calibri"/>
    </w:rPr>
  </w:style>
  <w:style w:type="paragraph" w:customStyle="1" w:styleId="1">
    <w:name w:val="列出段落1"/>
    <w:basedOn w:val="a"/>
    <w:link w:val="ListParagraphChar"/>
    <w:qFormat/>
    <w:pPr>
      <w:ind w:firstLineChars="200" w:firstLine="420"/>
    </w:pPr>
  </w:style>
  <w:style w:type="character" w:customStyle="1" w:styleId="a6">
    <w:name w:val="正文文本缩进 字符"/>
    <w:link w:val="a5"/>
    <w:qFormat/>
    <w:rPr>
      <w:rFonts w:ascii="Times New Roman" w:eastAsia="宋体" w:hAnsi="Times New Roman" w:cs="Times New Roman"/>
      <w:sz w:val="28"/>
      <w:szCs w:val="24"/>
    </w:rPr>
  </w:style>
  <w:style w:type="paragraph" w:styleId="af1">
    <w:name w:val="List Paragraph"/>
    <w:basedOn w:val="a"/>
    <w:uiPriority w:val="99"/>
    <w:unhideWhenUsed/>
    <w:qFormat/>
    <w:pPr>
      <w:ind w:firstLineChars="200" w:firstLine="420"/>
    </w:p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a4">
    <w:name w:val="批注文字 字符"/>
    <w:link w:val="a3"/>
    <w:uiPriority w:val="99"/>
    <w:semiHidden/>
    <w:qFormat/>
    <w:rPr>
      <w:rFonts w:ascii="Calibri" w:eastAsia="宋体" w:hAnsi="Calibri" w:cs="Times New Roman"/>
    </w:rPr>
  </w:style>
  <w:style w:type="character" w:customStyle="1" w:styleId="ae">
    <w:name w:val="批注主题 字符"/>
    <w:link w:val="ad"/>
    <w:uiPriority w:val="99"/>
    <w:semiHidden/>
    <w:qFormat/>
    <w:rPr>
      <w:rFonts w:ascii="Calibri" w:eastAsia="宋体" w:hAnsi="Calibri" w:cs="Times New Roman"/>
      <w:b/>
      <w:bCs/>
    </w:rPr>
  </w:style>
  <w:style w:type="character" w:customStyle="1" w:styleId="a8">
    <w:name w:val="批注框文本 字符"/>
    <w:link w:val="a7"/>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9983;&#30740;&#35752;&#35838;&#22823;&#32434;%20&#26032;&#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新生研讨课大纲 新版</Template>
  <TotalTime>57</TotalTime>
  <Pages>7</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俊哲</cp:lastModifiedBy>
  <cp:revision>15</cp:revision>
  <dcterms:created xsi:type="dcterms:W3CDTF">2020-07-09T03:34:00Z</dcterms:created>
  <dcterms:modified xsi:type="dcterms:W3CDTF">2023-07-17T13:00:00Z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